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7C89" w14:textId="77777777" w:rsidR="00EA43FA" w:rsidRPr="000434AF" w:rsidRDefault="00EA43FA" w:rsidP="00EA43FA">
      <w:pPr>
        <w:pStyle w:val="Heading5"/>
        <w:rPr>
          <w:u w:val="none"/>
          <w:rtl/>
        </w:rPr>
      </w:pPr>
      <w:r>
        <w:rPr>
          <w:noProof/>
          <w:color w:val="000080"/>
          <w:szCs w:val="48"/>
          <w:u w:val="none"/>
          <w:lang w:eastAsia="en-US" w:bidi="ar-SA"/>
        </w:rPr>
        <w:drawing>
          <wp:inline distT="0" distB="0" distL="0" distR="0" wp14:anchorId="37D125F9" wp14:editId="6DAA8ABC">
            <wp:extent cx="659765" cy="58039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9765" cy="580390"/>
                    </a:xfrm>
                    <a:prstGeom prst="rect">
                      <a:avLst/>
                    </a:prstGeom>
                    <a:noFill/>
                    <a:ln w="9525">
                      <a:noFill/>
                      <a:miter lim="800000"/>
                      <a:headEnd/>
                      <a:tailEnd/>
                    </a:ln>
                  </pic:spPr>
                </pic:pic>
              </a:graphicData>
            </a:graphic>
          </wp:inline>
        </w:drawing>
      </w:r>
    </w:p>
    <w:p w14:paraId="407A6AB0" w14:textId="77777777" w:rsidR="00EA43FA" w:rsidRDefault="00EA43FA" w:rsidP="00EA43FA">
      <w:pPr>
        <w:pStyle w:val="Heading5"/>
        <w:rPr>
          <w:rtl/>
        </w:rPr>
      </w:pPr>
      <w:r>
        <w:rPr>
          <w:rFonts w:hint="cs"/>
          <w:rtl/>
        </w:rPr>
        <w:t>جامعة فيلادلفيا</w:t>
      </w:r>
    </w:p>
    <w:p w14:paraId="335BB063" w14:textId="77777777" w:rsidR="00EA43FA" w:rsidRDefault="00EA43FA" w:rsidP="00EA43FA">
      <w:pPr>
        <w:rPr>
          <w:rtl/>
          <w:lang w:bidi="ar-JO"/>
        </w:rPr>
      </w:pPr>
    </w:p>
    <w:p w14:paraId="5F8AA69F" w14:textId="77777777" w:rsidR="00EA43FA" w:rsidRPr="00781BC4" w:rsidRDefault="00EA43FA" w:rsidP="00EA43FA">
      <w:pPr>
        <w:pStyle w:val="Heading6"/>
        <w:numPr>
          <w:ilvl w:val="0"/>
          <w:numId w:val="0"/>
        </w:numPr>
        <w:ind w:left="26"/>
        <w:jc w:val="center"/>
        <w:rPr>
          <w:rtl/>
        </w:rPr>
      </w:pPr>
      <w:r>
        <w:rPr>
          <w:rFonts w:hint="cs"/>
          <w:rtl/>
        </w:rPr>
        <w:t>كلية الآداب والفنون</w:t>
      </w:r>
    </w:p>
    <w:p w14:paraId="652707BD" w14:textId="77777777" w:rsidR="00EA43FA" w:rsidRPr="00DA1ECD" w:rsidRDefault="00EA43FA" w:rsidP="00EA43FA">
      <w:pPr>
        <w:jc w:val="center"/>
        <w:rPr>
          <w:b/>
          <w:bCs/>
          <w:sz w:val="10"/>
          <w:szCs w:val="10"/>
          <w:rtl/>
          <w:lang w:bidi="ar-JO"/>
        </w:rPr>
      </w:pPr>
    </w:p>
    <w:p w14:paraId="2560BFAB" w14:textId="77777777" w:rsidR="00EA43FA" w:rsidRPr="00781BC4" w:rsidRDefault="00EA43FA" w:rsidP="00EA43FA">
      <w:pPr>
        <w:pStyle w:val="Heading6"/>
        <w:numPr>
          <w:ilvl w:val="0"/>
          <w:numId w:val="0"/>
        </w:numPr>
        <w:ind w:left="26"/>
        <w:jc w:val="center"/>
        <w:rPr>
          <w:rtl/>
        </w:rPr>
      </w:pPr>
      <w:r>
        <w:rPr>
          <w:rFonts w:hint="cs"/>
          <w:rtl/>
        </w:rPr>
        <w:t>قسم اللغة العربية وآدابها</w:t>
      </w:r>
    </w:p>
    <w:p w14:paraId="0BA5CD14" w14:textId="77777777" w:rsidR="00EA43FA" w:rsidRPr="00DA1ECD" w:rsidRDefault="00EA43FA" w:rsidP="00EA43FA">
      <w:pPr>
        <w:jc w:val="center"/>
        <w:rPr>
          <w:b/>
          <w:bCs/>
          <w:sz w:val="10"/>
          <w:szCs w:val="10"/>
          <w:rtl/>
          <w:lang w:bidi="ar-JO"/>
        </w:rPr>
      </w:pPr>
    </w:p>
    <w:p w14:paraId="72B93674" w14:textId="77777777" w:rsidR="00EA43FA" w:rsidRPr="00C51766" w:rsidRDefault="00EA43FA" w:rsidP="00EA43FA">
      <w:pPr>
        <w:pStyle w:val="Heading6"/>
        <w:numPr>
          <w:ilvl w:val="0"/>
          <w:numId w:val="0"/>
        </w:numPr>
        <w:ind w:left="26"/>
        <w:jc w:val="center"/>
        <w:rPr>
          <w:rtl/>
        </w:rPr>
      </w:pPr>
      <w:r w:rsidRPr="00781BC4">
        <w:rPr>
          <w:rFonts w:hint="cs"/>
          <w:rtl/>
        </w:rPr>
        <w:t>الفص</w:t>
      </w:r>
      <w:r>
        <w:rPr>
          <w:rFonts w:hint="cs"/>
          <w:rtl/>
        </w:rPr>
        <w:t>ــــــل الدراسي الصيفي من العام الجامعي 2019/2020</w:t>
      </w:r>
    </w:p>
    <w:p w14:paraId="466AF734" w14:textId="77777777" w:rsidR="00EA43FA" w:rsidRPr="0099164F" w:rsidRDefault="00EA43FA" w:rsidP="00EA43FA">
      <w:pPr>
        <w:rPr>
          <w:rtl/>
          <w:lang w:bidi="ar-JO"/>
        </w:rPr>
      </w:pPr>
    </w:p>
    <w:tbl>
      <w:tblPr>
        <w:bidiVisual/>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44"/>
      </w:tblGrid>
      <w:tr w:rsidR="00EA43FA" w:rsidRPr="006855F6" w14:paraId="12F92E7A" w14:textId="77777777" w:rsidTr="00A347EC">
        <w:trPr>
          <w:gridAfter w:val="1"/>
          <w:wAfter w:w="3084" w:type="dxa"/>
          <w:jc w:val="center"/>
        </w:trPr>
        <w:tc>
          <w:tcPr>
            <w:tcW w:w="3164" w:type="dxa"/>
            <w:shd w:val="clear" w:color="auto" w:fill="CCCCCC"/>
            <w:vAlign w:val="center"/>
          </w:tcPr>
          <w:p w14:paraId="109A517F" w14:textId="77777777" w:rsidR="00EA43FA" w:rsidRPr="006855F6" w:rsidRDefault="00EA43FA" w:rsidP="00A347EC">
            <w:pPr>
              <w:spacing w:line="360" w:lineRule="auto"/>
              <w:ind w:right="-180"/>
              <w:jc w:val="center"/>
              <w:rPr>
                <w:b/>
                <w:bCs/>
                <w:u w:val="single"/>
                <w:rtl/>
                <w:lang w:bidi="ar-JO"/>
              </w:rPr>
            </w:pPr>
            <w:r w:rsidRPr="006855F6">
              <w:rPr>
                <w:rFonts w:hint="cs"/>
                <w:b/>
                <w:bCs/>
                <w:u w:val="single"/>
                <w:rtl/>
                <w:lang w:bidi="ar-JO"/>
              </w:rPr>
              <w:t>خطـــة تدريـــس المـــادة</w:t>
            </w:r>
          </w:p>
          <w:p w14:paraId="0B35332E" w14:textId="77777777" w:rsidR="00EA43FA" w:rsidRPr="006855F6" w:rsidRDefault="00EA43FA" w:rsidP="00A347EC">
            <w:pPr>
              <w:spacing w:line="360" w:lineRule="auto"/>
              <w:ind w:right="-180"/>
              <w:jc w:val="center"/>
              <w:rPr>
                <w:b/>
                <w:bCs/>
                <w:lang w:bidi="ar-JO"/>
              </w:rPr>
            </w:pPr>
            <w:r w:rsidRPr="006855F6">
              <w:rPr>
                <w:b/>
                <w:bCs/>
                <w:lang w:bidi="ar-JO"/>
              </w:rPr>
              <w:t>Course Syllabus</w:t>
            </w:r>
          </w:p>
        </w:tc>
      </w:tr>
      <w:tr w:rsidR="00EA43FA" w:rsidRPr="006855F6" w14:paraId="6AC840FA" w14:textId="77777777" w:rsidTr="00A347EC">
        <w:trPr>
          <w:jc w:val="center"/>
        </w:trPr>
        <w:tc>
          <w:tcPr>
            <w:tcW w:w="4510" w:type="dxa"/>
            <w:vAlign w:val="center"/>
          </w:tcPr>
          <w:p w14:paraId="7C78ABB9" w14:textId="77777777" w:rsidR="00EA43FA" w:rsidRPr="006855F6" w:rsidRDefault="00EA43FA" w:rsidP="00A347EC">
            <w:pPr>
              <w:spacing w:line="360" w:lineRule="auto"/>
              <w:ind w:right="-180"/>
              <w:rPr>
                <w:b/>
                <w:bCs/>
                <w:rtl/>
                <w:lang w:bidi="ar-JO"/>
              </w:rPr>
            </w:pPr>
            <w:r w:rsidRPr="006855F6">
              <w:rPr>
                <w:rFonts w:hint="cs"/>
                <w:b/>
                <w:bCs/>
                <w:rtl/>
                <w:lang w:bidi="ar-JO"/>
              </w:rPr>
              <w:t>الـمــــادة:</w:t>
            </w:r>
            <w:r>
              <w:rPr>
                <w:rFonts w:hint="cs"/>
                <w:b/>
                <w:bCs/>
                <w:rtl/>
                <w:lang w:bidi="ar-JO"/>
              </w:rPr>
              <w:t xml:space="preserve"> مناهج النقد الأدبي الحديث</w:t>
            </w:r>
          </w:p>
        </w:tc>
        <w:tc>
          <w:tcPr>
            <w:tcW w:w="4844" w:type="dxa"/>
            <w:vAlign w:val="center"/>
          </w:tcPr>
          <w:p w14:paraId="3C60DB42" w14:textId="77777777" w:rsidR="00EA43FA" w:rsidRPr="006855F6" w:rsidRDefault="00EA43FA" w:rsidP="00EA43FA">
            <w:pPr>
              <w:spacing w:line="360" w:lineRule="auto"/>
              <w:ind w:right="-180"/>
              <w:rPr>
                <w:b/>
                <w:bCs/>
                <w:rtl/>
                <w:lang w:bidi="ar-JO"/>
              </w:rPr>
            </w:pPr>
            <w:r>
              <w:rPr>
                <w:rFonts w:hint="cs"/>
                <w:b/>
                <w:bCs/>
                <w:rtl/>
              </w:rPr>
              <w:t>رقم</w:t>
            </w:r>
            <w:r w:rsidRPr="006855F6">
              <w:rPr>
                <w:rFonts w:hint="cs"/>
                <w:b/>
                <w:bCs/>
                <w:rtl/>
              </w:rPr>
              <w:t xml:space="preserve"> المادة</w:t>
            </w:r>
            <w:r w:rsidRPr="006855F6">
              <w:rPr>
                <w:rFonts w:hint="cs"/>
                <w:b/>
                <w:bCs/>
                <w:rtl/>
                <w:lang w:bidi="ar-JO"/>
              </w:rPr>
              <w:t>:</w:t>
            </w:r>
            <w:r>
              <w:rPr>
                <w:rFonts w:hint="cs"/>
                <w:b/>
                <w:bCs/>
                <w:rtl/>
                <w:lang w:bidi="ar-JO"/>
              </w:rPr>
              <w:t xml:space="preserve"> 0110452</w:t>
            </w:r>
          </w:p>
        </w:tc>
      </w:tr>
      <w:tr w:rsidR="00EA43FA" w:rsidRPr="006855F6" w14:paraId="7B4383A4" w14:textId="77777777" w:rsidTr="00A347EC">
        <w:trPr>
          <w:jc w:val="center"/>
        </w:trPr>
        <w:tc>
          <w:tcPr>
            <w:tcW w:w="4510" w:type="dxa"/>
            <w:vAlign w:val="center"/>
          </w:tcPr>
          <w:p w14:paraId="1F719409" w14:textId="77777777" w:rsidR="00EA43FA" w:rsidRPr="006855F6" w:rsidRDefault="00EA43FA" w:rsidP="00A347EC">
            <w:pPr>
              <w:spacing w:line="360" w:lineRule="auto"/>
              <w:ind w:right="-180"/>
              <w:rPr>
                <w:b/>
                <w:bCs/>
                <w:rtl/>
                <w:lang w:bidi="ar-JO"/>
              </w:rPr>
            </w:pPr>
            <w:r w:rsidRPr="006855F6">
              <w:rPr>
                <w:rFonts w:hint="cs"/>
                <w:b/>
                <w:bCs/>
                <w:rtl/>
                <w:lang w:bidi="ar-JO"/>
              </w:rPr>
              <w:t xml:space="preserve">مستوى المادة: </w:t>
            </w:r>
            <w:r>
              <w:rPr>
                <w:rFonts w:hint="cs"/>
                <w:b/>
                <w:bCs/>
                <w:rtl/>
                <w:lang w:bidi="ar-JO"/>
              </w:rPr>
              <w:t>طلبة البكالوريوس-س3-4</w:t>
            </w:r>
          </w:p>
        </w:tc>
        <w:tc>
          <w:tcPr>
            <w:tcW w:w="4844" w:type="dxa"/>
            <w:vAlign w:val="center"/>
          </w:tcPr>
          <w:p w14:paraId="6348CF3F" w14:textId="77777777" w:rsidR="00EA43FA" w:rsidRPr="006855F6" w:rsidRDefault="00EA43FA" w:rsidP="00A347EC">
            <w:pPr>
              <w:spacing w:line="360" w:lineRule="auto"/>
              <w:ind w:right="-180"/>
              <w:rPr>
                <w:b/>
                <w:bCs/>
                <w:rtl/>
                <w:lang w:bidi="ar-JO"/>
              </w:rPr>
            </w:pPr>
            <w:r w:rsidRPr="006855F6">
              <w:rPr>
                <w:rFonts w:hint="cs"/>
                <w:b/>
                <w:bCs/>
                <w:rtl/>
                <w:lang w:bidi="ar-JO"/>
              </w:rPr>
              <w:t xml:space="preserve">المتطلبات السابقة أو/ والمرافقة: </w:t>
            </w:r>
            <w:r>
              <w:rPr>
                <w:rFonts w:hint="cs"/>
                <w:b/>
                <w:bCs/>
                <w:rtl/>
                <w:lang w:bidi="ar-JO"/>
              </w:rPr>
              <w:t>-</w:t>
            </w:r>
          </w:p>
        </w:tc>
      </w:tr>
      <w:tr w:rsidR="00EA43FA" w:rsidRPr="006855F6" w14:paraId="5595A01F" w14:textId="77777777" w:rsidTr="00A347EC">
        <w:trPr>
          <w:jc w:val="center"/>
        </w:trPr>
        <w:tc>
          <w:tcPr>
            <w:tcW w:w="4510" w:type="dxa"/>
            <w:vAlign w:val="center"/>
          </w:tcPr>
          <w:p w14:paraId="681E3006" w14:textId="77777777" w:rsidR="00EA43FA" w:rsidRPr="00EA43FA" w:rsidRDefault="00EA43FA" w:rsidP="002E5C61">
            <w:pPr>
              <w:spacing w:line="360" w:lineRule="auto"/>
              <w:ind w:right="-180"/>
              <w:rPr>
                <w:b/>
                <w:bCs/>
                <w:lang w:val="en-GB" w:bidi="ar-JO"/>
              </w:rPr>
            </w:pPr>
            <w:r w:rsidRPr="006855F6">
              <w:rPr>
                <w:rFonts w:hint="cs"/>
                <w:b/>
                <w:bCs/>
                <w:rtl/>
                <w:lang w:bidi="ar-JO"/>
              </w:rPr>
              <w:t>موعد المحاضرة:</w:t>
            </w:r>
            <w:r>
              <w:rPr>
                <w:rFonts w:hint="cs"/>
                <w:b/>
                <w:bCs/>
                <w:rtl/>
                <w:lang w:bidi="ar-JO"/>
              </w:rPr>
              <w:t xml:space="preserve"> 1:50-2:50 يوميا/تعليم عن بعد </w:t>
            </w:r>
            <w:r w:rsidR="002E5C61">
              <w:rPr>
                <w:b/>
                <w:bCs/>
                <w:lang w:val="en-GB" w:bidi="ar-JO"/>
              </w:rPr>
              <w:t>o</w:t>
            </w:r>
            <w:r>
              <w:rPr>
                <w:b/>
                <w:bCs/>
                <w:lang w:val="en-GB" w:bidi="ar-JO"/>
              </w:rPr>
              <w:t>nline</w:t>
            </w:r>
            <w:r>
              <w:rPr>
                <w:rFonts w:hint="cs"/>
                <w:b/>
                <w:bCs/>
                <w:rtl/>
                <w:lang w:val="en-GB" w:bidi="ar-JO"/>
              </w:rPr>
              <w:t>-</w:t>
            </w:r>
            <w:r>
              <w:rPr>
                <w:b/>
                <w:bCs/>
                <w:lang w:val="en-GB" w:bidi="ar-JO"/>
              </w:rPr>
              <w:t xml:space="preserve">Microsoft </w:t>
            </w:r>
            <w:r w:rsidR="002E5C61">
              <w:rPr>
                <w:b/>
                <w:bCs/>
                <w:lang w:val="en-GB" w:bidi="ar-JO"/>
              </w:rPr>
              <w:t>t</w:t>
            </w:r>
            <w:r>
              <w:rPr>
                <w:b/>
                <w:bCs/>
                <w:lang w:val="en-GB" w:bidi="ar-JO"/>
              </w:rPr>
              <w:t>eams</w:t>
            </w:r>
          </w:p>
        </w:tc>
        <w:tc>
          <w:tcPr>
            <w:tcW w:w="4844" w:type="dxa"/>
            <w:vAlign w:val="center"/>
          </w:tcPr>
          <w:p w14:paraId="69254359" w14:textId="77777777" w:rsidR="00EA43FA" w:rsidRPr="006855F6" w:rsidRDefault="00EA43FA" w:rsidP="00A347EC">
            <w:pPr>
              <w:spacing w:line="360" w:lineRule="auto"/>
              <w:ind w:right="-180"/>
              <w:rPr>
                <w:b/>
                <w:bCs/>
                <w:rtl/>
                <w:lang w:bidi="ar-JO"/>
              </w:rPr>
            </w:pPr>
            <w:r w:rsidRPr="006855F6">
              <w:rPr>
                <w:rFonts w:hint="cs"/>
                <w:b/>
                <w:bCs/>
                <w:rtl/>
                <w:lang w:bidi="ar-JO"/>
              </w:rPr>
              <w:t>الساعات المعتمدة: 3 ساعات معتمدة</w:t>
            </w:r>
          </w:p>
        </w:tc>
      </w:tr>
    </w:tbl>
    <w:p w14:paraId="682CA997" w14:textId="77777777" w:rsidR="00EA43FA" w:rsidRPr="00125F58" w:rsidRDefault="00EA43FA" w:rsidP="00EA43FA">
      <w:pPr>
        <w:spacing w:line="360" w:lineRule="auto"/>
        <w:ind w:left="26" w:right="-180"/>
        <w:jc w:val="lowKashida"/>
        <w:rPr>
          <w:rFonts w:cs="Arabic Transparent"/>
          <w:b/>
          <w:bCs/>
          <w:sz w:val="22"/>
          <w:szCs w:val="22"/>
          <w:rtl/>
          <w:lang w:bidi="ar-JO"/>
        </w:rPr>
      </w:pPr>
    </w:p>
    <w:tbl>
      <w:tblPr>
        <w:bidiVisual/>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453"/>
        <w:gridCol w:w="1856"/>
        <w:gridCol w:w="1550"/>
        <w:gridCol w:w="2634"/>
      </w:tblGrid>
      <w:tr w:rsidR="00EA43FA" w:rsidRPr="006855F6" w14:paraId="494EC769" w14:textId="77777777" w:rsidTr="00A347EC">
        <w:trPr>
          <w:jc w:val="center"/>
        </w:trPr>
        <w:tc>
          <w:tcPr>
            <w:tcW w:w="2150" w:type="dxa"/>
            <w:tcBorders>
              <w:top w:val="nil"/>
              <w:left w:val="nil"/>
              <w:bottom w:val="single" w:sz="4" w:space="0" w:color="auto"/>
              <w:right w:val="nil"/>
            </w:tcBorders>
            <w:vAlign w:val="center"/>
          </w:tcPr>
          <w:p w14:paraId="1472E804" w14:textId="77777777" w:rsidR="00EA43FA" w:rsidRPr="006855F6" w:rsidRDefault="00EA43FA" w:rsidP="00A347EC">
            <w:pPr>
              <w:spacing w:line="360" w:lineRule="auto"/>
              <w:ind w:right="-180"/>
              <w:jc w:val="center"/>
              <w:rPr>
                <w:rFonts w:cs="Arabic Transparent"/>
                <w:b/>
                <w:bCs/>
                <w:rtl/>
              </w:rPr>
            </w:pPr>
          </w:p>
        </w:tc>
        <w:tc>
          <w:tcPr>
            <w:tcW w:w="1584" w:type="dxa"/>
            <w:tcBorders>
              <w:top w:val="nil"/>
              <w:left w:val="nil"/>
              <w:bottom w:val="single" w:sz="4" w:space="0" w:color="auto"/>
            </w:tcBorders>
            <w:vAlign w:val="center"/>
          </w:tcPr>
          <w:p w14:paraId="173B92FC" w14:textId="77777777" w:rsidR="00EA43FA" w:rsidRPr="006855F6" w:rsidRDefault="00EA43FA" w:rsidP="00A347EC">
            <w:pPr>
              <w:spacing w:line="360" w:lineRule="auto"/>
              <w:ind w:right="-180"/>
              <w:jc w:val="center"/>
              <w:rPr>
                <w:rFonts w:cs="Arabic Transparent"/>
                <w:b/>
                <w:bCs/>
                <w:rtl/>
              </w:rPr>
            </w:pPr>
          </w:p>
        </w:tc>
        <w:tc>
          <w:tcPr>
            <w:tcW w:w="2111" w:type="dxa"/>
            <w:tcBorders>
              <w:bottom w:val="single" w:sz="4" w:space="0" w:color="auto"/>
            </w:tcBorders>
            <w:shd w:val="clear" w:color="auto" w:fill="CCCCCC"/>
            <w:vAlign w:val="center"/>
          </w:tcPr>
          <w:p w14:paraId="6382837E" w14:textId="77777777" w:rsidR="00EA43FA" w:rsidRPr="006855F6" w:rsidRDefault="00EA43FA" w:rsidP="00A347EC">
            <w:pPr>
              <w:spacing w:line="360" w:lineRule="auto"/>
              <w:ind w:right="-180"/>
              <w:rPr>
                <w:rFonts w:cs="Arabic Transparent"/>
                <w:b/>
                <w:bCs/>
                <w:rtl/>
              </w:rPr>
            </w:pPr>
            <w:r w:rsidRPr="006855F6">
              <w:rPr>
                <w:rFonts w:cs="Arabic Transparent" w:hint="cs"/>
                <w:b/>
                <w:bCs/>
                <w:sz w:val="22"/>
                <w:szCs w:val="22"/>
                <w:u w:val="single"/>
                <w:rtl/>
                <w:lang w:bidi="ar-JO"/>
              </w:rPr>
              <w:t xml:space="preserve"> عضو هيئة التدريس</w:t>
            </w:r>
          </w:p>
        </w:tc>
        <w:tc>
          <w:tcPr>
            <w:tcW w:w="1719" w:type="dxa"/>
            <w:tcBorders>
              <w:top w:val="nil"/>
              <w:bottom w:val="single" w:sz="4" w:space="0" w:color="auto"/>
              <w:right w:val="nil"/>
            </w:tcBorders>
            <w:vAlign w:val="center"/>
          </w:tcPr>
          <w:p w14:paraId="20FB7096" w14:textId="77777777" w:rsidR="00EA43FA" w:rsidRPr="006855F6" w:rsidRDefault="00EA43FA" w:rsidP="00A347EC">
            <w:pPr>
              <w:spacing w:line="360" w:lineRule="auto"/>
              <w:ind w:right="-180"/>
              <w:jc w:val="center"/>
              <w:rPr>
                <w:rFonts w:cs="Arabic Transparent"/>
                <w:b/>
                <w:bCs/>
                <w:rtl/>
                <w:lang w:bidi="ar-JO"/>
              </w:rPr>
            </w:pPr>
          </w:p>
        </w:tc>
        <w:tc>
          <w:tcPr>
            <w:tcW w:w="1800" w:type="dxa"/>
            <w:tcBorders>
              <w:top w:val="nil"/>
              <w:left w:val="nil"/>
              <w:bottom w:val="single" w:sz="4" w:space="0" w:color="auto"/>
              <w:right w:val="nil"/>
            </w:tcBorders>
            <w:vAlign w:val="center"/>
          </w:tcPr>
          <w:p w14:paraId="691AEEF9" w14:textId="77777777" w:rsidR="00EA43FA" w:rsidRPr="006855F6" w:rsidRDefault="00EA43FA" w:rsidP="00A347EC">
            <w:pPr>
              <w:spacing w:line="360" w:lineRule="auto"/>
              <w:ind w:right="-180"/>
              <w:jc w:val="center"/>
              <w:rPr>
                <w:rFonts w:cs="Arabic Transparent"/>
                <w:b/>
                <w:bCs/>
                <w:rtl/>
                <w:lang w:bidi="ar-JO"/>
              </w:rPr>
            </w:pPr>
          </w:p>
        </w:tc>
      </w:tr>
      <w:tr w:rsidR="00EA43FA" w:rsidRPr="006855F6" w14:paraId="09D69093" w14:textId="77777777" w:rsidTr="00A347EC">
        <w:trPr>
          <w:jc w:val="center"/>
        </w:trPr>
        <w:tc>
          <w:tcPr>
            <w:tcW w:w="2150" w:type="dxa"/>
            <w:tcBorders>
              <w:top w:val="single" w:sz="4" w:space="0" w:color="auto"/>
              <w:bottom w:val="single" w:sz="4" w:space="0" w:color="auto"/>
            </w:tcBorders>
            <w:vAlign w:val="center"/>
          </w:tcPr>
          <w:p w14:paraId="6E44D1C5" w14:textId="77777777" w:rsidR="00EA43FA" w:rsidRPr="006855F6" w:rsidRDefault="00EA43FA" w:rsidP="00A347EC">
            <w:pPr>
              <w:spacing w:line="360" w:lineRule="auto"/>
              <w:jc w:val="center"/>
              <w:rPr>
                <w:rFonts w:cs="Arabic Transparent"/>
                <w:b/>
                <w:bCs/>
                <w:rtl/>
                <w:lang w:bidi="ar-JO"/>
              </w:rPr>
            </w:pPr>
            <w:r w:rsidRPr="006855F6">
              <w:rPr>
                <w:rFonts w:cs="Arabic Transparent" w:hint="cs"/>
                <w:b/>
                <w:bCs/>
                <w:sz w:val="22"/>
                <w:szCs w:val="22"/>
                <w:rtl/>
              </w:rPr>
              <w:t>الاسم</w:t>
            </w:r>
          </w:p>
        </w:tc>
        <w:tc>
          <w:tcPr>
            <w:tcW w:w="1584" w:type="dxa"/>
            <w:tcBorders>
              <w:top w:val="single" w:sz="4" w:space="0" w:color="auto"/>
              <w:bottom w:val="single" w:sz="4" w:space="0" w:color="auto"/>
            </w:tcBorders>
            <w:vAlign w:val="center"/>
          </w:tcPr>
          <w:p w14:paraId="61306F78" w14:textId="77777777" w:rsidR="00EA43FA" w:rsidRPr="006855F6" w:rsidRDefault="00EA43FA" w:rsidP="00A347EC">
            <w:pPr>
              <w:spacing w:line="360" w:lineRule="auto"/>
              <w:jc w:val="center"/>
              <w:rPr>
                <w:rFonts w:cs="Arabic Transparent"/>
                <w:b/>
                <w:bCs/>
                <w:rtl/>
              </w:rPr>
            </w:pPr>
            <w:r w:rsidRPr="006855F6">
              <w:rPr>
                <w:rFonts w:cs="Arabic Transparent" w:hint="cs"/>
                <w:b/>
                <w:bCs/>
                <w:sz w:val="22"/>
                <w:szCs w:val="22"/>
                <w:rtl/>
              </w:rPr>
              <w:t>الرتبة الأكاديمية</w:t>
            </w:r>
          </w:p>
        </w:tc>
        <w:tc>
          <w:tcPr>
            <w:tcW w:w="2111" w:type="dxa"/>
            <w:tcBorders>
              <w:top w:val="single" w:sz="4" w:space="0" w:color="auto"/>
              <w:bottom w:val="single" w:sz="4" w:space="0" w:color="auto"/>
            </w:tcBorders>
            <w:vAlign w:val="center"/>
          </w:tcPr>
          <w:p w14:paraId="1A314702" w14:textId="77777777" w:rsidR="00EA43FA" w:rsidRPr="006855F6" w:rsidRDefault="00EA43FA" w:rsidP="00A347EC">
            <w:pPr>
              <w:spacing w:line="360" w:lineRule="auto"/>
              <w:jc w:val="center"/>
              <w:rPr>
                <w:rFonts w:cs="Arabic Transparent"/>
                <w:b/>
                <w:bCs/>
                <w:rtl/>
                <w:lang w:bidi="ar-JO"/>
              </w:rPr>
            </w:pPr>
            <w:r w:rsidRPr="006855F6">
              <w:rPr>
                <w:rFonts w:cs="Arabic Transparent" w:hint="cs"/>
                <w:b/>
                <w:bCs/>
                <w:sz w:val="22"/>
                <w:szCs w:val="22"/>
                <w:rtl/>
              </w:rPr>
              <w:t>رقم المكتب وموقعه</w:t>
            </w:r>
          </w:p>
        </w:tc>
        <w:tc>
          <w:tcPr>
            <w:tcW w:w="1719" w:type="dxa"/>
            <w:tcBorders>
              <w:top w:val="single" w:sz="4" w:space="0" w:color="auto"/>
              <w:bottom w:val="single" w:sz="4" w:space="0" w:color="auto"/>
            </w:tcBorders>
            <w:vAlign w:val="center"/>
          </w:tcPr>
          <w:p w14:paraId="6F7DC73B" w14:textId="77777777" w:rsidR="00EA43FA" w:rsidRPr="006855F6" w:rsidRDefault="00EA43FA" w:rsidP="00A347EC">
            <w:pPr>
              <w:spacing w:line="360" w:lineRule="auto"/>
              <w:jc w:val="center"/>
              <w:rPr>
                <w:rFonts w:cs="Arabic Transparent"/>
                <w:b/>
                <w:bCs/>
                <w:rtl/>
                <w:lang w:bidi="ar-JO"/>
              </w:rPr>
            </w:pPr>
            <w:r w:rsidRPr="006855F6">
              <w:rPr>
                <w:rFonts w:cs="Arabic Transparent" w:hint="cs"/>
                <w:b/>
                <w:bCs/>
                <w:sz w:val="22"/>
                <w:szCs w:val="22"/>
                <w:rtl/>
                <w:lang w:bidi="ar-JO"/>
              </w:rPr>
              <w:t>الساعات المكتبية</w:t>
            </w:r>
          </w:p>
        </w:tc>
        <w:tc>
          <w:tcPr>
            <w:tcW w:w="1800" w:type="dxa"/>
            <w:tcBorders>
              <w:top w:val="single" w:sz="4" w:space="0" w:color="auto"/>
              <w:bottom w:val="single" w:sz="4" w:space="0" w:color="auto"/>
            </w:tcBorders>
            <w:vAlign w:val="center"/>
          </w:tcPr>
          <w:p w14:paraId="4751026B" w14:textId="77777777" w:rsidR="00EA43FA" w:rsidRPr="006855F6" w:rsidRDefault="00EA43FA" w:rsidP="00A347EC">
            <w:pPr>
              <w:spacing w:line="360" w:lineRule="auto"/>
              <w:jc w:val="center"/>
              <w:rPr>
                <w:rFonts w:cs="Arabic Transparent"/>
                <w:b/>
                <w:bCs/>
                <w:rtl/>
                <w:lang w:bidi="ar-JO"/>
              </w:rPr>
            </w:pPr>
            <w:r w:rsidRPr="006855F6">
              <w:rPr>
                <w:rFonts w:cs="Arabic Transparent" w:hint="cs"/>
                <w:b/>
                <w:bCs/>
                <w:sz w:val="22"/>
                <w:szCs w:val="22"/>
                <w:rtl/>
                <w:lang w:bidi="ar-JO"/>
              </w:rPr>
              <w:t>البريد الإلكتروني</w:t>
            </w:r>
          </w:p>
        </w:tc>
      </w:tr>
      <w:tr w:rsidR="00EA43FA" w:rsidRPr="006855F6" w14:paraId="4CBC5782" w14:textId="77777777" w:rsidTr="00A347EC">
        <w:trPr>
          <w:jc w:val="center"/>
        </w:trPr>
        <w:tc>
          <w:tcPr>
            <w:tcW w:w="2150" w:type="dxa"/>
            <w:tcBorders>
              <w:top w:val="single" w:sz="4" w:space="0" w:color="auto"/>
            </w:tcBorders>
            <w:vAlign w:val="center"/>
          </w:tcPr>
          <w:p w14:paraId="077518BE" w14:textId="77777777" w:rsidR="00EA43FA" w:rsidRPr="006855F6" w:rsidRDefault="00EA43FA" w:rsidP="00A347EC">
            <w:pPr>
              <w:spacing w:line="360" w:lineRule="auto"/>
              <w:ind w:right="-180"/>
              <w:rPr>
                <w:rFonts w:cs="Arabic Transparent"/>
                <w:b/>
                <w:bCs/>
                <w:rtl/>
              </w:rPr>
            </w:pPr>
            <w:r>
              <w:rPr>
                <w:rFonts w:cs="Arabic Transparent" w:hint="cs"/>
                <w:b/>
                <w:bCs/>
                <w:sz w:val="22"/>
                <w:szCs w:val="22"/>
                <w:rtl/>
              </w:rPr>
              <w:t>أ.د.محمد عبيدالله</w:t>
            </w:r>
          </w:p>
        </w:tc>
        <w:tc>
          <w:tcPr>
            <w:tcW w:w="1584" w:type="dxa"/>
            <w:tcBorders>
              <w:top w:val="single" w:sz="4" w:space="0" w:color="auto"/>
            </w:tcBorders>
            <w:vAlign w:val="center"/>
          </w:tcPr>
          <w:p w14:paraId="3242F37C" w14:textId="77777777" w:rsidR="00EA43FA" w:rsidRPr="006855F6" w:rsidRDefault="00EA43FA" w:rsidP="00A347EC">
            <w:pPr>
              <w:spacing w:line="360" w:lineRule="auto"/>
              <w:ind w:right="-180"/>
              <w:rPr>
                <w:rFonts w:cs="Arabic Transparent"/>
                <w:b/>
                <w:bCs/>
                <w:rtl/>
              </w:rPr>
            </w:pPr>
            <w:r>
              <w:rPr>
                <w:rFonts w:cs="Arabic Transparent" w:hint="cs"/>
                <w:b/>
                <w:bCs/>
                <w:sz w:val="22"/>
                <w:szCs w:val="22"/>
                <w:rtl/>
              </w:rPr>
              <w:t xml:space="preserve">أستاذ </w:t>
            </w:r>
          </w:p>
        </w:tc>
        <w:tc>
          <w:tcPr>
            <w:tcW w:w="2111" w:type="dxa"/>
            <w:tcBorders>
              <w:top w:val="single" w:sz="4" w:space="0" w:color="auto"/>
            </w:tcBorders>
            <w:vAlign w:val="center"/>
          </w:tcPr>
          <w:p w14:paraId="4D83BA4E" w14:textId="77777777" w:rsidR="00EA43FA" w:rsidRPr="006855F6" w:rsidRDefault="00EA43FA" w:rsidP="00A347EC">
            <w:pPr>
              <w:spacing w:line="360" w:lineRule="auto"/>
              <w:ind w:right="-180"/>
              <w:rPr>
                <w:rFonts w:cs="Arabic Transparent"/>
                <w:b/>
                <w:bCs/>
                <w:rtl/>
                <w:lang w:bidi="ar-JO"/>
              </w:rPr>
            </w:pPr>
            <w:r>
              <w:rPr>
                <w:rFonts w:cs="Arabic Transparent" w:hint="cs"/>
                <w:b/>
                <w:bCs/>
                <w:sz w:val="22"/>
                <w:szCs w:val="22"/>
                <w:rtl/>
                <w:lang w:bidi="ar-JO"/>
              </w:rPr>
              <w:t>505</w:t>
            </w:r>
          </w:p>
        </w:tc>
        <w:tc>
          <w:tcPr>
            <w:tcW w:w="1719" w:type="dxa"/>
            <w:tcBorders>
              <w:top w:val="single" w:sz="4" w:space="0" w:color="auto"/>
            </w:tcBorders>
            <w:vAlign w:val="center"/>
          </w:tcPr>
          <w:p w14:paraId="518F2F81" w14:textId="77777777" w:rsidR="002E5C61" w:rsidRDefault="002E5C61" w:rsidP="00A347EC">
            <w:pPr>
              <w:spacing w:line="360" w:lineRule="auto"/>
              <w:ind w:right="-180"/>
              <w:rPr>
                <w:rFonts w:cs="Arabic Transparent"/>
                <w:b/>
                <w:bCs/>
                <w:rtl/>
                <w:lang w:bidi="ar-JO"/>
              </w:rPr>
            </w:pPr>
            <w:r>
              <w:rPr>
                <w:rFonts w:cs="Arabic Transparent" w:hint="cs"/>
                <w:b/>
                <w:bCs/>
                <w:sz w:val="22"/>
                <w:szCs w:val="22"/>
                <w:rtl/>
                <w:lang w:bidi="ar-JO"/>
              </w:rPr>
              <w:t>الاثنين-الأربعاء</w:t>
            </w:r>
          </w:p>
          <w:p w14:paraId="7D1E5AA6" w14:textId="77777777" w:rsidR="00EA43FA" w:rsidRPr="006855F6" w:rsidRDefault="002E5C61" w:rsidP="00A347EC">
            <w:pPr>
              <w:spacing w:line="360" w:lineRule="auto"/>
              <w:ind w:right="-180"/>
              <w:rPr>
                <w:rFonts w:cs="Arabic Transparent"/>
                <w:b/>
                <w:bCs/>
                <w:rtl/>
                <w:lang w:bidi="ar-JO"/>
              </w:rPr>
            </w:pPr>
            <w:r>
              <w:rPr>
                <w:rFonts w:cs="Arabic Transparent" w:hint="cs"/>
                <w:b/>
                <w:bCs/>
                <w:sz w:val="22"/>
                <w:szCs w:val="22"/>
                <w:rtl/>
                <w:lang w:bidi="ar-JO"/>
              </w:rPr>
              <w:t>12-1:30</w:t>
            </w:r>
            <w:r w:rsidR="00EA43FA">
              <w:rPr>
                <w:rFonts w:cs="Arabic Transparent" w:hint="cs"/>
                <w:b/>
                <w:bCs/>
                <w:sz w:val="22"/>
                <w:szCs w:val="22"/>
                <w:rtl/>
                <w:lang w:bidi="ar-JO"/>
              </w:rPr>
              <w:t xml:space="preserve">          </w:t>
            </w:r>
          </w:p>
        </w:tc>
        <w:tc>
          <w:tcPr>
            <w:tcW w:w="1800" w:type="dxa"/>
            <w:tcBorders>
              <w:top w:val="single" w:sz="4" w:space="0" w:color="auto"/>
            </w:tcBorders>
            <w:vAlign w:val="center"/>
          </w:tcPr>
          <w:p w14:paraId="10889D00" w14:textId="77777777" w:rsidR="002E5C61" w:rsidRDefault="00ED512B" w:rsidP="002E5C61">
            <w:pPr>
              <w:spacing w:line="360" w:lineRule="auto"/>
              <w:ind w:right="-180"/>
              <w:rPr>
                <w:rFonts w:cs="Arabic Transparent"/>
                <w:b/>
                <w:bCs/>
                <w:sz w:val="20"/>
                <w:szCs w:val="20"/>
                <w:lang w:bidi="ar-JO"/>
              </w:rPr>
            </w:pPr>
            <w:hyperlink r:id="rId6" w:history="1">
              <w:r w:rsidR="002E5C61" w:rsidRPr="001F5881">
                <w:rPr>
                  <w:rStyle w:val="Hyperlink"/>
                  <w:rFonts w:cs="Arabic Transparent"/>
                  <w:b/>
                  <w:bCs/>
                  <w:sz w:val="20"/>
                  <w:szCs w:val="20"/>
                  <w:lang w:bidi="ar-JO"/>
                </w:rPr>
                <w:t>M_obaid@philadelphia.edu.jo</w:t>
              </w:r>
            </w:hyperlink>
          </w:p>
          <w:p w14:paraId="63FBC4DE" w14:textId="77777777" w:rsidR="00EA43FA" w:rsidRPr="006855F6" w:rsidRDefault="00EA43FA" w:rsidP="002E5C61">
            <w:pPr>
              <w:spacing w:line="360" w:lineRule="auto"/>
              <w:ind w:right="-180"/>
              <w:rPr>
                <w:rFonts w:cs="Arabic Transparent"/>
                <w:b/>
                <w:bCs/>
                <w:sz w:val="20"/>
                <w:szCs w:val="20"/>
                <w:rtl/>
                <w:lang w:bidi="ar-JO"/>
              </w:rPr>
            </w:pPr>
            <w:r>
              <w:rPr>
                <w:rFonts w:cs="Arabic Transparent"/>
                <w:b/>
                <w:bCs/>
                <w:sz w:val="20"/>
                <w:szCs w:val="20"/>
                <w:lang w:bidi="ar-JO"/>
              </w:rPr>
              <w:t xml:space="preserve"> </w:t>
            </w:r>
            <w:r w:rsidR="002E5C61">
              <w:rPr>
                <w:rFonts w:cs="Arabic Transparent" w:hint="cs"/>
                <w:b/>
                <w:bCs/>
                <w:sz w:val="20"/>
                <w:szCs w:val="20"/>
                <w:rtl/>
                <w:lang w:bidi="ar-JO"/>
              </w:rPr>
              <w:t>وصفحة المادة على منصة (مايكروسفت تيمز)</w:t>
            </w:r>
          </w:p>
        </w:tc>
      </w:tr>
    </w:tbl>
    <w:p w14:paraId="7075EE6A" w14:textId="77777777" w:rsidR="00EA43FA" w:rsidRDefault="00EA43FA" w:rsidP="00EA43FA">
      <w:pPr>
        <w:spacing w:line="360" w:lineRule="auto"/>
        <w:jc w:val="lowKashida"/>
        <w:rPr>
          <w:b/>
          <w:bCs/>
          <w:u w:val="single"/>
          <w:rtl/>
          <w:lang w:bidi="ar-JO"/>
        </w:rPr>
      </w:pPr>
      <w:r w:rsidRPr="00C51766">
        <w:rPr>
          <w:rFonts w:hint="cs"/>
          <w:b/>
          <w:bCs/>
          <w:u w:val="single"/>
          <w:rtl/>
        </w:rPr>
        <w:t>وصف المادة</w:t>
      </w:r>
      <w:r w:rsidRPr="00C51766">
        <w:rPr>
          <w:rFonts w:hint="cs"/>
          <w:b/>
          <w:bCs/>
          <w:u w:val="single"/>
          <w:rtl/>
          <w:lang w:bidi="ar-JO"/>
        </w:rPr>
        <w:t>:</w:t>
      </w:r>
    </w:p>
    <w:p w14:paraId="774850B1" w14:textId="77777777" w:rsidR="00EA43FA" w:rsidRDefault="00EA43FA" w:rsidP="002E5C61">
      <w:pPr>
        <w:shd w:val="clear" w:color="auto" w:fill="C0C0C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(0110</w:t>
      </w:r>
      <w:r w:rsidR="002E5C61">
        <w:rPr>
          <w:rFonts w:ascii="Simplified Arabic" w:hAnsi="Simplified Arabic" w:cs="Simplified Arabic" w:hint="cs"/>
          <w:b/>
          <w:bCs/>
          <w:sz w:val="28"/>
          <w:szCs w:val="28"/>
          <w:rtl/>
        </w:rPr>
        <w:t>452</w:t>
      </w:r>
      <w:r>
        <w:rPr>
          <w:rFonts w:ascii="Simplified Arabic" w:hAnsi="Simplified Arabic" w:cs="Simplified Arabic" w:hint="cs"/>
          <w:b/>
          <w:bCs/>
          <w:sz w:val="28"/>
          <w:szCs w:val="28"/>
          <w:rtl/>
        </w:rPr>
        <w:t>) مناهج النقد الأدبي الحديث</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t>(إجباري)</w:t>
      </w:r>
    </w:p>
    <w:p w14:paraId="2C4C7DA1" w14:textId="77777777" w:rsidR="00050A37" w:rsidRDefault="00050A37" w:rsidP="00EA43FA">
      <w:pPr>
        <w:spacing w:line="360" w:lineRule="auto"/>
        <w:jc w:val="lowKashida"/>
        <w:rPr>
          <w:b/>
          <w:bCs/>
          <w:rtl/>
          <w:lang w:bidi="ar-JO"/>
        </w:rPr>
      </w:pPr>
    </w:p>
    <w:p w14:paraId="0D7C4F8D" w14:textId="77777777" w:rsidR="00EA43FA" w:rsidRPr="00050A37" w:rsidRDefault="002E5C61" w:rsidP="00EA43FA">
      <w:pPr>
        <w:spacing w:line="360" w:lineRule="auto"/>
        <w:jc w:val="lowKashida"/>
        <w:rPr>
          <w:b/>
          <w:bCs/>
          <w:rtl/>
          <w:lang w:bidi="ar-JO"/>
        </w:rPr>
      </w:pPr>
      <w:r w:rsidRPr="00050A37">
        <w:rPr>
          <w:rFonts w:hint="cs"/>
          <w:b/>
          <w:bCs/>
          <w:rtl/>
          <w:lang w:bidi="ar-JO"/>
        </w:rPr>
        <w:t xml:space="preserve">تهدف المادة إلى </w:t>
      </w:r>
      <w:r w:rsidR="00050A37">
        <w:rPr>
          <w:rFonts w:hint="cs"/>
          <w:b/>
          <w:bCs/>
          <w:rtl/>
          <w:lang w:bidi="ar-JO"/>
        </w:rPr>
        <w:t xml:space="preserve">إبراز صلة النقد بالأعمال والنصوص الأدبية، وإلى </w:t>
      </w:r>
      <w:r w:rsidRPr="00050A37">
        <w:rPr>
          <w:rFonts w:hint="cs"/>
          <w:b/>
          <w:bCs/>
          <w:rtl/>
          <w:lang w:bidi="ar-JO"/>
        </w:rPr>
        <w:t xml:space="preserve">التعريف بأبرز مناهج النقد الأدبي الحديث، من ناحية أسمائها وملابسات ولادتها وتطورها، وأهم مبادئها وأعلامها ومصادرها، بصورتها الغربية وتطبيقاتها العربية. </w:t>
      </w:r>
    </w:p>
    <w:p w14:paraId="75048154" w14:textId="77777777" w:rsidR="002E5C61" w:rsidRDefault="002E5C61" w:rsidP="00EA43FA">
      <w:pPr>
        <w:spacing w:line="360" w:lineRule="auto"/>
        <w:jc w:val="lowKashida"/>
        <w:rPr>
          <w:b/>
          <w:bCs/>
          <w:rtl/>
          <w:lang w:bidi="ar-JO"/>
        </w:rPr>
      </w:pPr>
      <w:r w:rsidRPr="00050A37">
        <w:rPr>
          <w:rFonts w:hint="cs"/>
          <w:b/>
          <w:bCs/>
          <w:rtl/>
          <w:lang w:bidi="ar-JO"/>
        </w:rPr>
        <w:t xml:space="preserve">تركّز المادة على المناهج الآتية: </w:t>
      </w:r>
      <w:r w:rsidR="00050A37">
        <w:rPr>
          <w:rFonts w:hint="cs"/>
          <w:b/>
          <w:bCs/>
          <w:rtl/>
          <w:lang w:bidi="ar-JO"/>
        </w:rPr>
        <w:t xml:space="preserve"> </w:t>
      </w:r>
      <w:r w:rsidRPr="00050A37">
        <w:rPr>
          <w:rFonts w:hint="cs"/>
          <w:b/>
          <w:bCs/>
          <w:rtl/>
          <w:lang w:bidi="ar-JO"/>
        </w:rPr>
        <w:t>المنهج التاريخي، المنهج النفسي، المنهج الواقعي-الاجتماعي، المناهج النصية: الشكلانية الروسية، الن</w:t>
      </w:r>
      <w:r w:rsidR="00050A37">
        <w:rPr>
          <w:rFonts w:hint="cs"/>
          <w:b/>
          <w:bCs/>
          <w:rtl/>
          <w:lang w:bidi="ar-JO"/>
        </w:rPr>
        <w:t>قد الجديد، البنيوية، السيميائية</w:t>
      </w:r>
      <w:r w:rsidRPr="00050A37">
        <w:rPr>
          <w:rFonts w:hint="cs"/>
          <w:b/>
          <w:bCs/>
          <w:rtl/>
          <w:lang w:bidi="ar-JO"/>
        </w:rPr>
        <w:t xml:space="preserve">، النقد الثقافي، النقد النسوي. مع التركيز على المناهج التي تفاعل معها النقد العربي الحديث، وعلى المبادئ التي يمكن أن يستعين بها الطلبة في تحليل النصوص ونقدها. </w:t>
      </w:r>
    </w:p>
    <w:p w14:paraId="48E25AB1" w14:textId="77777777" w:rsidR="00050A37" w:rsidRDefault="00050A37" w:rsidP="00EA43FA">
      <w:pPr>
        <w:spacing w:line="360" w:lineRule="auto"/>
        <w:jc w:val="lowKashida"/>
        <w:rPr>
          <w:b/>
          <w:bCs/>
          <w:rtl/>
          <w:lang w:bidi="ar-JO"/>
        </w:rPr>
      </w:pPr>
    </w:p>
    <w:p w14:paraId="2EBE16C9" w14:textId="77777777" w:rsidR="00BE156E" w:rsidRDefault="00BE156E" w:rsidP="00EA43FA">
      <w:pPr>
        <w:spacing w:line="360" w:lineRule="auto"/>
        <w:jc w:val="lowKashida"/>
        <w:rPr>
          <w:b/>
          <w:bCs/>
          <w:rtl/>
          <w:lang w:bidi="ar-JO"/>
        </w:rPr>
      </w:pPr>
    </w:p>
    <w:p w14:paraId="4D7CF8BB" w14:textId="77777777" w:rsidR="00050A37" w:rsidRPr="00050A37" w:rsidRDefault="00050A37" w:rsidP="00EA43FA">
      <w:pPr>
        <w:spacing w:line="360" w:lineRule="auto"/>
        <w:jc w:val="lowKashida"/>
        <w:rPr>
          <w:b/>
          <w:bCs/>
          <w:rtl/>
          <w:lang w:bidi="ar-JO"/>
        </w:rPr>
      </w:pPr>
    </w:p>
    <w:p w14:paraId="4E5F045C" w14:textId="77777777" w:rsidR="00EA43FA" w:rsidRDefault="00EA43FA" w:rsidP="00EA43FA">
      <w:pPr>
        <w:spacing w:line="360" w:lineRule="auto"/>
        <w:ind w:left="26" w:right="-180"/>
        <w:jc w:val="lowKashida"/>
        <w:rPr>
          <w:b/>
          <w:bCs/>
          <w:u w:val="single"/>
          <w:rtl/>
        </w:rPr>
      </w:pPr>
      <w:r w:rsidRPr="00C51766">
        <w:rPr>
          <w:rFonts w:hint="cs"/>
          <w:b/>
          <w:bCs/>
          <w:u w:val="single"/>
          <w:rtl/>
          <w:lang w:bidi="ar-JO"/>
        </w:rPr>
        <w:lastRenderedPageBreak/>
        <w:t>أهداف المادة</w:t>
      </w:r>
      <w:r w:rsidRPr="00C51766">
        <w:rPr>
          <w:rFonts w:hint="cs"/>
          <w:b/>
          <w:bCs/>
          <w:u w:val="single"/>
          <w:rtl/>
        </w:rPr>
        <w:t>:</w:t>
      </w:r>
      <w:r>
        <w:rPr>
          <w:rFonts w:hint="cs"/>
          <w:b/>
          <w:bCs/>
          <w:u w:val="single"/>
          <w:rtl/>
        </w:rPr>
        <w:t xml:space="preserve">    تهدف المادة إلى ما يلي:</w:t>
      </w:r>
    </w:p>
    <w:p w14:paraId="2E3722E0" w14:textId="77777777" w:rsidR="00EA43FA" w:rsidRPr="0060648D" w:rsidRDefault="00EA43FA" w:rsidP="00050A37">
      <w:pPr>
        <w:numPr>
          <w:ilvl w:val="0"/>
          <w:numId w:val="5"/>
        </w:numPr>
        <w:spacing w:line="360" w:lineRule="auto"/>
        <w:ind w:right="-180"/>
        <w:jc w:val="lowKashida"/>
        <w:rPr>
          <w:b/>
          <w:bCs/>
          <w:rtl/>
        </w:rPr>
      </w:pPr>
      <w:r w:rsidRPr="0060648D">
        <w:rPr>
          <w:rFonts w:hint="cs"/>
          <w:b/>
          <w:bCs/>
          <w:rtl/>
        </w:rPr>
        <w:t xml:space="preserve">أن </w:t>
      </w:r>
      <w:r w:rsidR="00050A37">
        <w:rPr>
          <w:rFonts w:hint="cs"/>
          <w:b/>
          <w:bCs/>
          <w:rtl/>
        </w:rPr>
        <w:t xml:space="preserve">يتعرف الطلبة على </w:t>
      </w:r>
      <w:r>
        <w:rPr>
          <w:rFonts w:hint="cs"/>
          <w:b/>
          <w:bCs/>
          <w:rtl/>
        </w:rPr>
        <w:t xml:space="preserve">مفهوم </w:t>
      </w:r>
      <w:r w:rsidR="00050A37">
        <w:rPr>
          <w:rFonts w:hint="cs"/>
          <w:b/>
          <w:bCs/>
          <w:rtl/>
        </w:rPr>
        <w:t xml:space="preserve">النقد ووظيفته وصلته بالنصوص الأدبية. </w:t>
      </w:r>
      <w:r>
        <w:rPr>
          <w:rFonts w:hint="cs"/>
          <w:b/>
          <w:bCs/>
          <w:rtl/>
        </w:rPr>
        <w:t xml:space="preserve"> </w:t>
      </w:r>
    </w:p>
    <w:p w14:paraId="1441C2F8" w14:textId="77777777" w:rsidR="00050A37" w:rsidRDefault="00EA43FA" w:rsidP="00EA43FA">
      <w:pPr>
        <w:numPr>
          <w:ilvl w:val="0"/>
          <w:numId w:val="5"/>
        </w:numPr>
        <w:spacing w:line="360" w:lineRule="auto"/>
        <w:ind w:right="-180"/>
        <w:jc w:val="lowKashida"/>
        <w:rPr>
          <w:b/>
          <w:bCs/>
        </w:rPr>
      </w:pPr>
      <w:r w:rsidRPr="0060648D">
        <w:rPr>
          <w:rFonts w:hint="cs"/>
          <w:b/>
          <w:bCs/>
          <w:rtl/>
        </w:rPr>
        <w:t xml:space="preserve">أن </w:t>
      </w:r>
      <w:r w:rsidR="00050A37">
        <w:rPr>
          <w:rFonts w:hint="cs"/>
          <w:b/>
          <w:bCs/>
          <w:rtl/>
        </w:rPr>
        <w:t>تتوسع معرفة الطلبة بأبرز المناهج النقدية الحديثة وظروف نشأتها وعوامل تطورها وانتشارها وانحسارها.</w:t>
      </w:r>
    </w:p>
    <w:p w14:paraId="39E16488" w14:textId="77777777" w:rsidR="00EA43FA" w:rsidRPr="0060648D" w:rsidRDefault="00050A37" w:rsidP="00EA43FA">
      <w:pPr>
        <w:numPr>
          <w:ilvl w:val="0"/>
          <w:numId w:val="5"/>
        </w:numPr>
        <w:spacing w:line="360" w:lineRule="auto"/>
        <w:ind w:right="-180"/>
        <w:jc w:val="lowKashida"/>
        <w:rPr>
          <w:b/>
          <w:bCs/>
        </w:rPr>
      </w:pPr>
      <w:r>
        <w:rPr>
          <w:rFonts w:hint="cs"/>
          <w:b/>
          <w:bCs/>
          <w:rtl/>
        </w:rPr>
        <w:t xml:space="preserve">أن </w:t>
      </w:r>
      <w:r w:rsidR="00EA43FA">
        <w:rPr>
          <w:rFonts w:hint="cs"/>
          <w:b/>
          <w:bCs/>
          <w:rtl/>
        </w:rPr>
        <w:t xml:space="preserve">يتدرب الطلبة على تحليل </w:t>
      </w:r>
      <w:r>
        <w:rPr>
          <w:rFonts w:hint="cs"/>
          <w:b/>
          <w:bCs/>
          <w:rtl/>
        </w:rPr>
        <w:t>النصوص وفق أصول منهجية محددة.</w:t>
      </w:r>
    </w:p>
    <w:p w14:paraId="16DA9757" w14:textId="77777777" w:rsidR="00050A37" w:rsidRDefault="00EA43FA" w:rsidP="00050A37">
      <w:pPr>
        <w:numPr>
          <w:ilvl w:val="0"/>
          <w:numId w:val="5"/>
        </w:numPr>
        <w:spacing w:line="360" w:lineRule="auto"/>
        <w:ind w:right="-180"/>
        <w:jc w:val="lowKashida"/>
        <w:rPr>
          <w:b/>
          <w:bCs/>
        </w:rPr>
      </w:pPr>
      <w:r w:rsidRPr="0060648D">
        <w:rPr>
          <w:rFonts w:hint="cs"/>
          <w:b/>
          <w:bCs/>
          <w:rtl/>
        </w:rPr>
        <w:t xml:space="preserve">أن </w:t>
      </w:r>
      <w:r w:rsidR="00050A37">
        <w:rPr>
          <w:rFonts w:hint="cs"/>
          <w:b/>
          <w:bCs/>
          <w:rtl/>
        </w:rPr>
        <w:t>يطلع</w:t>
      </w:r>
      <w:r w:rsidRPr="0060648D">
        <w:rPr>
          <w:rFonts w:hint="cs"/>
          <w:b/>
          <w:bCs/>
          <w:rtl/>
        </w:rPr>
        <w:t xml:space="preserve"> </w:t>
      </w:r>
      <w:r w:rsidR="00050A37">
        <w:rPr>
          <w:rFonts w:hint="cs"/>
          <w:b/>
          <w:bCs/>
          <w:rtl/>
        </w:rPr>
        <w:t>الطلبة على نماذج من نقد النصوص وفق أسس المناهج النقدية المختلفة والتعرف على أوجه اختلافها وتباينها في النظرة إلى النصوص.</w:t>
      </w:r>
    </w:p>
    <w:p w14:paraId="5AECA797" w14:textId="77777777" w:rsidR="00EA43FA" w:rsidRPr="003F60E1" w:rsidRDefault="00EA43FA" w:rsidP="00EA43FA">
      <w:pPr>
        <w:numPr>
          <w:ilvl w:val="0"/>
          <w:numId w:val="5"/>
        </w:numPr>
        <w:spacing w:line="360" w:lineRule="auto"/>
        <w:ind w:right="-180"/>
        <w:jc w:val="lowKashida"/>
        <w:rPr>
          <w:b/>
          <w:bCs/>
        </w:rPr>
      </w:pPr>
      <w:r w:rsidRPr="003F60E1">
        <w:rPr>
          <w:rFonts w:hint="cs"/>
          <w:b/>
          <w:bCs/>
          <w:rtl/>
        </w:rPr>
        <w:t xml:space="preserve">أن يتعرف  الطلبة على </w:t>
      </w:r>
      <w:r>
        <w:rPr>
          <w:rFonts w:hint="cs"/>
          <w:b/>
          <w:bCs/>
          <w:rtl/>
        </w:rPr>
        <w:t>المراجع الأساسية للمناهج النقدية المختلفة.</w:t>
      </w:r>
    </w:p>
    <w:p w14:paraId="43E63488" w14:textId="77777777" w:rsidR="00EA43FA" w:rsidRDefault="00EA43FA" w:rsidP="00050A37">
      <w:pPr>
        <w:numPr>
          <w:ilvl w:val="0"/>
          <w:numId w:val="5"/>
        </w:numPr>
        <w:spacing w:line="360" w:lineRule="auto"/>
        <w:ind w:right="-180"/>
        <w:jc w:val="lowKashida"/>
        <w:rPr>
          <w:b/>
          <w:bCs/>
        </w:rPr>
      </w:pPr>
      <w:r>
        <w:rPr>
          <w:rFonts w:hint="cs"/>
          <w:b/>
          <w:bCs/>
          <w:rtl/>
        </w:rPr>
        <w:t xml:space="preserve">أن </w:t>
      </w:r>
      <w:r w:rsidR="00050A37">
        <w:rPr>
          <w:rFonts w:hint="cs"/>
          <w:b/>
          <w:bCs/>
          <w:rtl/>
        </w:rPr>
        <w:t>يتنبه</w:t>
      </w:r>
      <w:r>
        <w:rPr>
          <w:rFonts w:hint="cs"/>
          <w:b/>
          <w:bCs/>
          <w:rtl/>
        </w:rPr>
        <w:t xml:space="preserve"> الطلبة </w:t>
      </w:r>
      <w:r w:rsidR="00050A37">
        <w:rPr>
          <w:rFonts w:hint="cs"/>
          <w:b/>
          <w:bCs/>
          <w:rtl/>
        </w:rPr>
        <w:t xml:space="preserve">إلى </w:t>
      </w:r>
      <w:r>
        <w:rPr>
          <w:rFonts w:hint="cs"/>
          <w:b/>
          <w:bCs/>
          <w:rtl/>
        </w:rPr>
        <w:t xml:space="preserve">تأثير المناهج </w:t>
      </w:r>
      <w:r w:rsidR="00050A37">
        <w:rPr>
          <w:rFonts w:hint="cs"/>
          <w:b/>
          <w:bCs/>
          <w:rtl/>
        </w:rPr>
        <w:t>الأجنبية في النقد العربي الحديث، ويتمكنوا من تقييم هذا الأثر ونقده.</w:t>
      </w:r>
    </w:p>
    <w:p w14:paraId="717A15BA" w14:textId="77777777" w:rsidR="00050A37" w:rsidRPr="0060648D" w:rsidRDefault="00050A37" w:rsidP="00050A37">
      <w:pPr>
        <w:numPr>
          <w:ilvl w:val="0"/>
          <w:numId w:val="5"/>
        </w:numPr>
        <w:spacing w:line="360" w:lineRule="auto"/>
        <w:ind w:right="-180"/>
        <w:jc w:val="lowKashida"/>
        <w:rPr>
          <w:b/>
          <w:bCs/>
        </w:rPr>
      </w:pPr>
      <w:r>
        <w:rPr>
          <w:rFonts w:hint="cs"/>
          <w:b/>
          <w:bCs/>
          <w:rtl/>
        </w:rPr>
        <w:t>أن تتطور المقدرة والمهارة النقدية عند الطلبة من خلال مناقشة القضايا الجدلية والخلافية في المناهج وتنوع مبادئها وتطبيقاتها.</w:t>
      </w:r>
    </w:p>
    <w:p w14:paraId="73A075FB" w14:textId="77777777" w:rsidR="00EA43FA" w:rsidRPr="00050A37" w:rsidRDefault="00EA43FA" w:rsidP="00EA43FA">
      <w:pPr>
        <w:spacing w:line="360" w:lineRule="auto"/>
        <w:ind w:left="26" w:right="-180"/>
        <w:jc w:val="lowKashida"/>
        <w:rPr>
          <w:b/>
          <w:bCs/>
        </w:rPr>
      </w:pPr>
    </w:p>
    <w:p w14:paraId="6DDB104C" w14:textId="77777777" w:rsidR="00EA43FA" w:rsidRDefault="00EA43FA" w:rsidP="00EA43FA">
      <w:pPr>
        <w:spacing w:line="360" w:lineRule="auto"/>
        <w:jc w:val="lowKashida"/>
        <w:rPr>
          <w:b/>
          <w:bCs/>
          <w:u w:val="single"/>
          <w:rtl/>
        </w:rPr>
      </w:pPr>
      <w:r w:rsidRPr="004E67DC">
        <w:rPr>
          <w:rFonts w:hint="cs"/>
          <w:b/>
          <w:bCs/>
          <w:u w:val="single"/>
          <w:rtl/>
        </w:rPr>
        <w:t xml:space="preserve">مكونات المادة: </w:t>
      </w:r>
    </w:p>
    <w:p w14:paraId="080D2607" w14:textId="77777777" w:rsidR="00EA43FA" w:rsidRPr="004E67DC" w:rsidRDefault="00EA43FA" w:rsidP="00EA43FA">
      <w:pPr>
        <w:spacing w:line="360" w:lineRule="auto"/>
        <w:jc w:val="lowKashida"/>
        <w:rPr>
          <w:b/>
          <w:bCs/>
          <w:u w:val="single"/>
        </w:rPr>
      </w:pPr>
      <w:r>
        <w:rPr>
          <w:rFonts w:hint="cs"/>
          <w:b/>
          <w:bCs/>
          <w:u w:val="single"/>
          <w:rtl/>
        </w:rPr>
        <w:t xml:space="preserve"> ( انظر قائمة المصادر والمراجع)</w:t>
      </w:r>
    </w:p>
    <w:p w14:paraId="7B789C1A" w14:textId="77777777" w:rsidR="00EA43FA" w:rsidRDefault="00EA43FA" w:rsidP="00EA43FA">
      <w:pPr>
        <w:spacing w:line="360" w:lineRule="auto"/>
        <w:ind w:right="-180"/>
        <w:jc w:val="lowKashida"/>
        <w:rPr>
          <w:rtl/>
          <w:lang w:bidi="ar-JO"/>
        </w:rPr>
      </w:pPr>
    </w:p>
    <w:p w14:paraId="5D098F2C" w14:textId="77777777" w:rsidR="00EA43FA" w:rsidRDefault="00EA43FA" w:rsidP="00EA43FA">
      <w:pPr>
        <w:spacing w:line="360" w:lineRule="auto"/>
        <w:ind w:right="-180"/>
        <w:jc w:val="lowKashida"/>
        <w:rPr>
          <w:rtl/>
          <w:lang w:bidi="ar-JO"/>
        </w:rPr>
      </w:pPr>
    </w:p>
    <w:p w14:paraId="52C68365" w14:textId="77777777" w:rsidR="00EA43FA" w:rsidRDefault="00EA43FA" w:rsidP="00EA43FA">
      <w:pPr>
        <w:spacing w:line="360" w:lineRule="auto"/>
        <w:ind w:left="360" w:right="-180" w:hanging="360"/>
        <w:jc w:val="lowKashida"/>
        <w:rPr>
          <w:b/>
          <w:bCs/>
          <w:u w:val="single"/>
          <w:rtl/>
        </w:rPr>
      </w:pPr>
      <w:r w:rsidRPr="00862772">
        <w:rPr>
          <w:rFonts w:hint="cs"/>
          <w:b/>
          <w:bCs/>
          <w:u w:val="single"/>
          <w:rtl/>
        </w:rPr>
        <w:t>أساليب تدريس المادة:</w:t>
      </w:r>
    </w:p>
    <w:p w14:paraId="24AB8F90" w14:textId="77777777" w:rsidR="00EA43FA" w:rsidRPr="00AD4BD9" w:rsidRDefault="00EA43FA" w:rsidP="00050A37">
      <w:pPr>
        <w:pStyle w:val="BodyTextIndent"/>
        <w:ind w:left="0" w:right="180"/>
        <w:rPr>
          <w:rFonts w:cs="Arabic Transparent"/>
          <w:b/>
          <w:bCs/>
          <w:rtl/>
        </w:rPr>
      </w:pPr>
      <w:r w:rsidRPr="00862772">
        <w:rPr>
          <w:rFonts w:hint="cs"/>
          <w:rtl/>
        </w:rPr>
        <w:t xml:space="preserve"> </w:t>
      </w:r>
      <w:r>
        <w:rPr>
          <w:rFonts w:hint="cs"/>
          <w:rtl/>
        </w:rPr>
        <w:t xml:space="preserve">      </w:t>
      </w:r>
      <w:r w:rsidRPr="00AD4BD9">
        <w:rPr>
          <w:rFonts w:hint="cs"/>
          <w:rtl/>
        </w:rPr>
        <w:t>محاضرات</w:t>
      </w:r>
      <w:r w:rsidR="00050A37">
        <w:rPr>
          <w:rFonts w:hint="cs"/>
          <w:rtl/>
        </w:rPr>
        <w:t xml:space="preserve"> مباشرة من خلال برنامج (مايكروسفت </w:t>
      </w:r>
      <w:proofErr w:type="spellStart"/>
      <w:r w:rsidR="00050A37">
        <w:rPr>
          <w:rFonts w:hint="cs"/>
          <w:rtl/>
        </w:rPr>
        <w:t>تيمز</w:t>
      </w:r>
      <w:proofErr w:type="spellEnd"/>
      <w:r w:rsidR="00050A37">
        <w:rPr>
          <w:rFonts w:hint="cs"/>
          <w:rtl/>
        </w:rPr>
        <w:t>)</w:t>
      </w:r>
      <w:r w:rsidRPr="00AD4BD9">
        <w:rPr>
          <w:rFonts w:hint="cs"/>
          <w:rtl/>
        </w:rPr>
        <w:t>، من</w:t>
      </w:r>
      <w:r>
        <w:rPr>
          <w:rFonts w:hint="cs"/>
          <w:rtl/>
        </w:rPr>
        <w:t>اقشات</w:t>
      </w:r>
      <w:r w:rsidR="00050A37">
        <w:rPr>
          <w:rFonts w:hint="cs"/>
          <w:rtl/>
        </w:rPr>
        <w:t xml:space="preserve"> مباشرة مع الطلبة</w:t>
      </w:r>
      <w:r w:rsidRPr="00AD4BD9">
        <w:rPr>
          <w:rFonts w:hint="cs"/>
          <w:rtl/>
        </w:rPr>
        <w:t xml:space="preserve">، </w:t>
      </w:r>
      <w:r w:rsidR="00050A37">
        <w:rPr>
          <w:rFonts w:hint="cs"/>
          <w:rtl/>
        </w:rPr>
        <w:t>الاستعانة بالبرامج الممكنة مثل: النصوص المرافقة (</w:t>
      </w:r>
      <w:r w:rsidR="00050A37">
        <w:rPr>
          <w:lang w:val="en-GB"/>
        </w:rPr>
        <w:t>pdf</w:t>
      </w:r>
      <w:r w:rsidR="00050A37">
        <w:rPr>
          <w:rFonts w:hint="cs"/>
          <w:rtl/>
          <w:lang w:val="en-GB" w:bidi="ar-JO"/>
        </w:rPr>
        <w:t xml:space="preserve">)، بوربوينت)، </w:t>
      </w:r>
      <w:r w:rsidRPr="00AD4BD9">
        <w:rPr>
          <w:rFonts w:hint="cs"/>
          <w:rtl/>
        </w:rPr>
        <w:t xml:space="preserve">، التمارين والأعمال </w:t>
      </w:r>
      <w:r>
        <w:rPr>
          <w:rFonts w:hint="cs"/>
          <w:rtl/>
        </w:rPr>
        <w:t>التطبيقية</w:t>
      </w:r>
      <w:r w:rsidR="00050A37">
        <w:rPr>
          <w:rFonts w:hint="cs"/>
          <w:rtl/>
        </w:rPr>
        <w:t xml:space="preserve"> المكتوبة</w:t>
      </w:r>
      <w:r w:rsidRPr="00AD4BD9">
        <w:rPr>
          <w:rFonts w:hint="cs"/>
          <w:rtl/>
        </w:rPr>
        <w:t xml:space="preserve">، </w:t>
      </w:r>
      <w:r w:rsidR="00050A37">
        <w:rPr>
          <w:rFonts w:hint="cs"/>
          <w:rtl/>
        </w:rPr>
        <w:t>العروض الشفوية</w:t>
      </w:r>
      <w:r w:rsidRPr="00AD4BD9">
        <w:rPr>
          <w:rFonts w:hint="cs"/>
          <w:rtl/>
        </w:rPr>
        <w:t xml:space="preserve"> </w:t>
      </w:r>
      <w:r w:rsidR="00050A37">
        <w:rPr>
          <w:rFonts w:hint="cs"/>
          <w:rtl/>
        </w:rPr>
        <w:t>للتقارير والواجبات، اختبارات قصيرة واختبار نهائي.</w:t>
      </w:r>
    </w:p>
    <w:p w14:paraId="64AF40EE" w14:textId="77777777" w:rsidR="00EA43FA" w:rsidRPr="00114CA4" w:rsidRDefault="00EA43FA" w:rsidP="00EA43FA">
      <w:pPr>
        <w:pStyle w:val="Heading6"/>
        <w:numPr>
          <w:ilvl w:val="0"/>
          <w:numId w:val="0"/>
        </w:numPr>
        <w:ind w:left="360" w:hanging="360"/>
        <w:rPr>
          <w:u w:val="single"/>
          <w:rtl/>
        </w:rPr>
      </w:pPr>
      <w:r>
        <w:rPr>
          <w:rFonts w:hint="cs"/>
          <w:rtl/>
        </w:rPr>
        <w:t>نتائج التعلم</w:t>
      </w:r>
    </w:p>
    <w:p w14:paraId="325ADE73" w14:textId="77777777" w:rsidR="00EA43FA" w:rsidRPr="0060648D" w:rsidRDefault="00EA43FA" w:rsidP="00EA43FA">
      <w:pPr>
        <w:spacing w:line="360" w:lineRule="auto"/>
        <w:ind w:left="360" w:right="-180"/>
        <w:jc w:val="lowKashida"/>
        <w:rPr>
          <w:rFonts w:cs="Simplified Arabic"/>
          <w:b/>
          <w:bCs/>
          <w:rtl/>
          <w:lang w:bidi="ar-JO"/>
        </w:rPr>
      </w:pPr>
      <w:r>
        <w:rPr>
          <w:rFonts w:hint="cs"/>
          <w:rtl/>
          <w:lang w:bidi="ar-JO"/>
        </w:rPr>
        <w:t>1</w:t>
      </w:r>
      <w:r w:rsidRPr="0060648D">
        <w:rPr>
          <w:rFonts w:cs="Simplified Arabic" w:hint="cs"/>
          <w:b/>
          <w:bCs/>
          <w:rtl/>
          <w:lang w:bidi="ar-JO"/>
        </w:rPr>
        <w:t xml:space="preserve">.  المعرفة والفهم </w:t>
      </w:r>
    </w:p>
    <w:p w14:paraId="6314C282" w14:textId="77777777" w:rsidR="00EA43FA" w:rsidRDefault="00EA43FA" w:rsidP="00EA43FA">
      <w:pPr>
        <w:spacing w:line="360" w:lineRule="auto"/>
        <w:ind w:left="360" w:right="-180"/>
        <w:jc w:val="lowKashida"/>
        <w:rPr>
          <w:rFonts w:cs="Simplified Arabic"/>
          <w:rtl/>
        </w:rPr>
      </w:pPr>
      <w:r>
        <w:rPr>
          <w:rFonts w:cs="Simplified Arabic" w:hint="cs"/>
          <w:rtl/>
        </w:rPr>
        <w:t>1. معرفة عدد من المفاهيم المرتبطة بمناهج النقد ونظرية النقد الحديث</w:t>
      </w:r>
    </w:p>
    <w:p w14:paraId="2E76E22C" w14:textId="77777777" w:rsidR="00EA43FA" w:rsidRDefault="00EA43FA" w:rsidP="00EA43FA">
      <w:pPr>
        <w:spacing w:line="360" w:lineRule="auto"/>
        <w:ind w:left="360" w:right="-180"/>
        <w:jc w:val="lowKashida"/>
        <w:rPr>
          <w:rFonts w:cs="Simplified Arabic"/>
          <w:rtl/>
        </w:rPr>
      </w:pPr>
      <w:r>
        <w:rPr>
          <w:rFonts w:cs="Simplified Arabic" w:hint="cs"/>
          <w:rtl/>
        </w:rPr>
        <w:t>2. مراجعة أسس المناهج ومنطلقاتها وعلاقتها بالنصوص الأدبية.</w:t>
      </w:r>
    </w:p>
    <w:p w14:paraId="21CF8FDF" w14:textId="77777777" w:rsidR="00EA43FA" w:rsidRDefault="00EA43FA" w:rsidP="00EA43FA">
      <w:pPr>
        <w:spacing w:line="360" w:lineRule="auto"/>
        <w:ind w:left="360" w:right="-180"/>
        <w:jc w:val="lowKashida"/>
        <w:rPr>
          <w:rFonts w:cs="Simplified Arabic"/>
          <w:rtl/>
        </w:rPr>
      </w:pPr>
      <w:r>
        <w:rPr>
          <w:rFonts w:cs="Simplified Arabic" w:hint="cs"/>
          <w:rtl/>
        </w:rPr>
        <w:t>3. التعمق في معرفة أنواع المناهج وتسمياتها وعلاقتها بالمرجعيات الفكرية والثقافية التي أثرت في تطورها وتنوعها.</w:t>
      </w:r>
    </w:p>
    <w:p w14:paraId="32CF2857" w14:textId="77777777" w:rsidR="00EA43FA" w:rsidRPr="00307775" w:rsidRDefault="00EA43FA" w:rsidP="00EA43FA">
      <w:pPr>
        <w:spacing w:line="360" w:lineRule="auto"/>
        <w:ind w:left="360" w:right="-180"/>
        <w:jc w:val="lowKashida"/>
        <w:rPr>
          <w:rFonts w:cs="Simplified Arabic"/>
          <w:rtl/>
        </w:rPr>
      </w:pPr>
      <w:r>
        <w:rPr>
          <w:rFonts w:cs="Simplified Arabic" w:hint="cs"/>
          <w:rtl/>
        </w:rPr>
        <w:t xml:space="preserve"> </w:t>
      </w:r>
    </w:p>
    <w:p w14:paraId="504B72A3" w14:textId="77777777" w:rsidR="00EA43FA" w:rsidRDefault="00EA43FA" w:rsidP="00EA43FA">
      <w:pPr>
        <w:spacing w:line="360" w:lineRule="auto"/>
        <w:ind w:left="360" w:right="-180"/>
        <w:jc w:val="lowKashida"/>
        <w:rPr>
          <w:rFonts w:cs="Simplified Arabic"/>
          <w:rtl/>
        </w:rPr>
      </w:pPr>
      <w:r w:rsidRPr="00307775">
        <w:rPr>
          <w:rFonts w:cs="Simplified Arabic" w:hint="cs"/>
          <w:rtl/>
          <w:lang w:bidi="ar-JO"/>
        </w:rPr>
        <w:t>2</w:t>
      </w:r>
      <w:r w:rsidRPr="0060648D">
        <w:rPr>
          <w:rFonts w:cs="Simplified Arabic" w:hint="cs"/>
          <w:b/>
          <w:bCs/>
          <w:rtl/>
          <w:lang w:bidi="ar-JO"/>
        </w:rPr>
        <w:t>. مهارات الإدراك ومحاكاة الأفكار</w:t>
      </w:r>
      <w:r w:rsidRPr="00307775">
        <w:rPr>
          <w:rFonts w:cs="Simplified Arabic" w:hint="cs"/>
          <w:rtl/>
          <w:lang w:bidi="ar-JO"/>
        </w:rPr>
        <w:t xml:space="preserve">  </w:t>
      </w:r>
    </w:p>
    <w:p w14:paraId="7979B9AB" w14:textId="77777777" w:rsidR="00EA43FA" w:rsidRDefault="00EA43FA" w:rsidP="00EA43FA">
      <w:pPr>
        <w:spacing w:line="360" w:lineRule="auto"/>
        <w:ind w:left="360" w:right="-180"/>
        <w:jc w:val="lowKashida"/>
        <w:rPr>
          <w:rFonts w:cs="Simplified Arabic"/>
          <w:rtl/>
        </w:rPr>
      </w:pPr>
      <w:r>
        <w:rPr>
          <w:rFonts w:cs="Simplified Arabic" w:hint="cs"/>
          <w:rtl/>
        </w:rPr>
        <w:t>1 . محاكاة طرائق التحليل والتفكير.</w:t>
      </w:r>
    </w:p>
    <w:p w14:paraId="4DD4C8E3" w14:textId="77777777" w:rsidR="00EA43FA" w:rsidRDefault="00EA43FA" w:rsidP="00EA43FA">
      <w:pPr>
        <w:spacing w:line="360" w:lineRule="auto"/>
        <w:ind w:left="360" w:right="-180"/>
        <w:jc w:val="lowKashida"/>
        <w:rPr>
          <w:rFonts w:cs="Simplified Arabic"/>
          <w:rtl/>
        </w:rPr>
      </w:pPr>
      <w:r>
        <w:rPr>
          <w:rFonts w:cs="Simplified Arabic" w:hint="cs"/>
          <w:rtl/>
        </w:rPr>
        <w:t>2. التدرب على طرق النقد المنهجي وفق المناهج المتعددة.</w:t>
      </w:r>
    </w:p>
    <w:p w14:paraId="772B785D" w14:textId="77777777" w:rsidR="00EA43FA" w:rsidRDefault="00EA43FA" w:rsidP="00EA43FA">
      <w:pPr>
        <w:spacing w:line="360" w:lineRule="auto"/>
        <w:ind w:left="360" w:right="-180"/>
        <w:jc w:val="lowKashida"/>
        <w:rPr>
          <w:rFonts w:cs="Simplified Arabic"/>
          <w:rtl/>
        </w:rPr>
      </w:pPr>
      <w:r w:rsidRPr="00307775">
        <w:rPr>
          <w:rFonts w:cs="Simplified Arabic" w:hint="cs"/>
          <w:rtl/>
          <w:lang w:bidi="ar-JO"/>
        </w:rPr>
        <w:lastRenderedPageBreak/>
        <w:t xml:space="preserve">3. </w:t>
      </w:r>
      <w:r w:rsidRPr="0060648D">
        <w:rPr>
          <w:rFonts w:cs="Simplified Arabic" w:hint="cs"/>
          <w:b/>
          <w:bCs/>
          <w:rtl/>
          <w:lang w:bidi="ar-JO"/>
        </w:rPr>
        <w:t xml:space="preserve">مهارات الاتصال والتواصل الأكاديمي (مع المصادر والأشخاص </w:t>
      </w:r>
      <w:r w:rsidRPr="0060648D">
        <w:rPr>
          <w:rFonts w:cs="Simplified Arabic" w:hint="cs"/>
          <w:b/>
          <w:bCs/>
          <w:rtl/>
        </w:rPr>
        <w:t>)</w:t>
      </w:r>
    </w:p>
    <w:p w14:paraId="59B58810" w14:textId="77777777" w:rsidR="00EA43FA" w:rsidRDefault="00EA43FA" w:rsidP="00EA43FA">
      <w:pPr>
        <w:spacing w:line="360" w:lineRule="auto"/>
        <w:ind w:left="360" w:right="-180"/>
        <w:jc w:val="lowKashida"/>
        <w:rPr>
          <w:rFonts w:cs="Simplified Arabic"/>
          <w:rtl/>
        </w:rPr>
      </w:pPr>
      <w:r>
        <w:rPr>
          <w:rFonts w:cs="Simplified Arabic" w:hint="cs"/>
          <w:rtl/>
        </w:rPr>
        <w:t>1.إتقان طرق النقاش والجدل والتدرب على أدائها من خلال قضايا مناهج النقد.</w:t>
      </w:r>
    </w:p>
    <w:p w14:paraId="2431A674" w14:textId="77777777" w:rsidR="00EA43FA" w:rsidRDefault="00EA43FA" w:rsidP="00EA43FA">
      <w:pPr>
        <w:spacing w:line="360" w:lineRule="auto"/>
        <w:ind w:left="360" w:right="-180"/>
        <w:jc w:val="lowKashida"/>
        <w:rPr>
          <w:rFonts w:cs="Simplified Arabic"/>
          <w:rtl/>
        </w:rPr>
      </w:pPr>
      <w:r>
        <w:rPr>
          <w:rFonts w:cs="Simplified Arabic" w:hint="cs"/>
          <w:rtl/>
        </w:rPr>
        <w:t>2. التدرب على تطويع الأدوات والطرائق المنهجية وتطبيقها على الأدب العربي.</w:t>
      </w:r>
    </w:p>
    <w:p w14:paraId="1FCB8569" w14:textId="77777777" w:rsidR="00EA43FA" w:rsidRPr="0060648D" w:rsidRDefault="00EA43FA" w:rsidP="00EA43FA">
      <w:pPr>
        <w:spacing w:line="360" w:lineRule="auto"/>
        <w:ind w:left="360" w:right="-180"/>
        <w:jc w:val="lowKashida"/>
        <w:rPr>
          <w:rFonts w:cs="Simplified Arabic"/>
          <w:b/>
          <w:bCs/>
          <w:rtl/>
        </w:rPr>
      </w:pPr>
      <w:r>
        <w:rPr>
          <w:rFonts w:cs="Simplified Arabic" w:hint="cs"/>
          <w:rtl/>
        </w:rPr>
        <w:t>3</w:t>
      </w:r>
      <w:r w:rsidRPr="0060648D">
        <w:rPr>
          <w:rFonts w:cs="Simplified Arabic" w:hint="cs"/>
          <w:b/>
          <w:bCs/>
          <w:rtl/>
        </w:rPr>
        <w:t>مهارات عملية خاصة بالتخصص والمهنة ذات العلاقة</w:t>
      </w:r>
    </w:p>
    <w:p w14:paraId="5DC9DBBE" w14:textId="77777777" w:rsidR="00EA43FA" w:rsidRDefault="00EA43FA" w:rsidP="00EA43FA">
      <w:pPr>
        <w:numPr>
          <w:ilvl w:val="0"/>
          <w:numId w:val="4"/>
        </w:numPr>
        <w:spacing w:line="360" w:lineRule="auto"/>
        <w:ind w:right="-180"/>
        <w:jc w:val="lowKashida"/>
        <w:rPr>
          <w:rFonts w:cs="Simplified Arabic"/>
        </w:rPr>
      </w:pPr>
      <w:r>
        <w:rPr>
          <w:rFonts w:cs="Simplified Arabic" w:hint="cs"/>
          <w:rtl/>
        </w:rPr>
        <w:t>إعداد بحوث وأوراق عمل قصيرة</w:t>
      </w:r>
    </w:p>
    <w:p w14:paraId="23FFF69F" w14:textId="77777777" w:rsidR="00EA43FA" w:rsidRDefault="00EA43FA" w:rsidP="00EA43FA">
      <w:pPr>
        <w:numPr>
          <w:ilvl w:val="0"/>
          <w:numId w:val="4"/>
        </w:numPr>
        <w:spacing w:line="360" w:lineRule="auto"/>
        <w:ind w:right="-180"/>
        <w:jc w:val="lowKashida"/>
        <w:rPr>
          <w:rFonts w:cs="Simplified Arabic"/>
          <w:rtl/>
        </w:rPr>
      </w:pPr>
      <w:r>
        <w:rPr>
          <w:rFonts w:cs="Simplified Arabic" w:hint="cs"/>
          <w:rtl/>
        </w:rPr>
        <w:t>التمكن من إعداد بحث علمي قصير حول أحد المناهج المختارة.</w:t>
      </w:r>
    </w:p>
    <w:p w14:paraId="2DA4E923" w14:textId="77777777" w:rsidR="00EA43FA" w:rsidRPr="00307775" w:rsidRDefault="00EA43FA" w:rsidP="00EA43FA">
      <w:pPr>
        <w:numPr>
          <w:ilvl w:val="0"/>
          <w:numId w:val="4"/>
        </w:numPr>
        <w:spacing w:line="360" w:lineRule="auto"/>
        <w:ind w:right="-180"/>
        <w:jc w:val="lowKashida"/>
        <w:rPr>
          <w:rFonts w:cs="Simplified Arabic"/>
        </w:rPr>
      </w:pPr>
      <w:r>
        <w:rPr>
          <w:rFonts w:cs="Simplified Arabic" w:hint="cs"/>
          <w:rtl/>
        </w:rPr>
        <w:t>التدرب على الانتفاع بالمصادر والمراجع المختلفة في مجال التخصص ومناقشتها ونقدها.</w:t>
      </w:r>
    </w:p>
    <w:p w14:paraId="2A90A01C" w14:textId="77777777" w:rsidR="00EA43FA" w:rsidRPr="00307775" w:rsidRDefault="00EA43FA" w:rsidP="00EA43FA">
      <w:pPr>
        <w:pStyle w:val="Heading6"/>
        <w:numPr>
          <w:ilvl w:val="0"/>
          <w:numId w:val="0"/>
        </w:numPr>
        <w:ind w:left="716" w:hanging="690"/>
        <w:jc w:val="both"/>
        <w:rPr>
          <w:rFonts w:cs="Simplified Arabic"/>
          <w:u w:val="single"/>
          <w:rtl/>
          <w:lang w:bidi="ar-SA"/>
        </w:rPr>
      </w:pPr>
      <w:r w:rsidRPr="00307775">
        <w:rPr>
          <w:rFonts w:cs="Simplified Arabic" w:hint="cs"/>
          <w:u w:val="single"/>
          <w:rtl/>
        </w:rPr>
        <w:t>أدوات التقييــــم:</w:t>
      </w:r>
    </w:p>
    <w:p w14:paraId="095B1516" w14:textId="77777777" w:rsidR="00EA43FA" w:rsidRPr="00494325" w:rsidRDefault="00EA43FA" w:rsidP="00050A37">
      <w:pPr>
        <w:numPr>
          <w:ilvl w:val="0"/>
          <w:numId w:val="2"/>
        </w:numPr>
        <w:tabs>
          <w:tab w:val="clear" w:pos="1500"/>
        </w:tabs>
        <w:spacing w:line="360" w:lineRule="auto"/>
        <w:ind w:left="926" w:right="716" w:hanging="180"/>
        <w:jc w:val="lowKashida"/>
        <w:rPr>
          <w:rFonts w:cs="Simplified Arabic"/>
          <w:rtl/>
        </w:rPr>
      </w:pPr>
      <w:r w:rsidRPr="00307775">
        <w:rPr>
          <w:rFonts w:cs="Simplified Arabic" w:hint="cs"/>
          <w:rtl/>
        </w:rPr>
        <w:t>تقارير و/أو أبحاث قصيرة</w:t>
      </w:r>
      <w:r w:rsidR="00050A37">
        <w:rPr>
          <w:rFonts w:cs="Simplified Arabic" w:hint="cs"/>
          <w:rtl/>
        </w:rPr>
        <w:t xml:space="preserve"> </w:t>
      </w:r>
      <w:r>
        <w:rPr>
          <w:rFonts w:cs="Simplified Arabic" w:hint="cs"/>
          <w:rtl/>
          <w:lang w:bidi="ar-JO"/>
        </w:rPr>
        <w:t xml:space="preserve">- </w:t>
      </w:r>
      <w:r w:rsidRPr="00494325">
        <w:rPr>
          <w:rFonts w:cs="Simplified Arabic" w:hint="cs"/>
          <w:rtl/>
        </w:rPr>
        <w:t>امتحانات قصيرة</w:t>
      </w:r>
      <w:r>
        <w:rPr>
          <w:rFonts w:cs="Simplified Arabic" w:hint="cs"/>
          <w:rtl/>
          <w:lang w:bidi="ar-JO"/>
        </w:rPr>
        <w:t xml:space="preserve">- </w:t>
      </w:r>
      <w:r w:rsidRPr="00494325">
        <w:rPr>
          <w:rFonts w:cs="Simplified Arabic" w:hint="cs"/>
          <w:rtl/>
        </w:rPr>
        <w:t>واجبات</w:t>
      </w:r>
      <w:r w:rsidR="00050A37">
        <w:rPr>
          <w:rFonts w:cs="Simplified Arabic" w:hint="cs"/>
          <w:rtl/>
        </w:rPr>
        <w:t xml:space="preserve"> مكتوبة</w:t>
      </w:r>
      <w:r>
        <w:rPr>
          <w:rFonts w:cs="Simplified Arabic" w:hint="cs"/>
          <w:rtl/>
          <w:lang w:bidi="ar-JO"/>
        </w:rPr>
        <w:t xml:space="preserve">- </w:t>
      </w:r>
      <w:r w:rsidRPr="00494325">
        <w:rPr>
          <w:rFonts w:cs="Simplified Arabic" w:hint="cs"/>
          <w:rtl/>
        </w:rPr>
        <w:t>تقديم شفوي للأبحاث والتقارير</w:t>
      </w:r>
      <w:r>
        <w:rPr>
          <w:rFonts w:cs="Simplified Arabic" w:hint="cs"/>
          <w:rtl/>
          <w:lang w:bidi="ar-JO"/>
        </w:rPr>
        <w:t xml:space="preserve">- </w:t>
      </w:r>
      <w:r w:rsidR="00050A37">
        <w:rPr>
          <w:rFonts w:cs="Simplified Arabic" w:hint="cs"/>
          <w:rtl/>
        </w:rPr>
        <w:t>امتحانات قصيرة واختبار نهائي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42"/>
      </w:tblGrid>
      <w:tr w:rsidR="00EA43FA" w:rsidRPr="006855F6" w14:paraId="12FABFB0" w14:textId="77777777" w:rsidTr="00A347EC">
        <w:trPr>
          <w:jc w:val="center"/>
        </w:trPr>
        <w:tc>
          <w:tcPr>
            <w:tcW w:w="6264" w:type="dxa"/>
            <w:gridSpan w:val="2"/>
            <w:tcBorders>
              <w:top w:val="double" w:sz="4" w:space="0" w:color="auto"/>
              <w:left w:val="double" w:sz="4" w:space="0" w:color="auto"/>
              <w:bottom w:val="double" w:sz="4" w:space="0" w:color="auto"/>
              <w:right w:val="double" w:sz="4" w:space="0" w:color="auto"/>
            </w:tcBorders>
            <w:shd w:val="clear" w:color="auto" w:fill="CCCCCC"/>
          </w:tcPr>
          <w:p w14:paraId="0644A857" w14:textId="77777777" w:rsidR="00EA43FA" w:rsidRPr="006855F6" w:rsidRDefault="00EA43FA" w:rsidP="00A347EC">
            <w:pPr>
              <w:spacing w:line="360" w:lineRule="auto"/>
              <w:ind w:right="-180"/>
              <w:jc w:val="center"/>
              <w:rPr>
                <w:b/>
                <w:bCs/>
                <w:sz w:val="20"/>
                <w:szCs w:val="20"/>
                <w:u w:val="single"/>
                <w:rtl/>
              </w:rPr>
            </w:pPr>
            <w:r w:rsidRPr="006855F6">
              <w:rPr>
                <w:rFonts w:hint="cs"/>
                <w:b/>
                <w:bCs/>
                <w:sz w:val="20"/>
                <w:szCs w:val="20"/>
                <w:u w:val="single"/>
                <w:rtl/>
              </w:rPr>
              <w:t>توزيع العلامات على أدوات التقييم</w:t>
            </w:r>
          </w:p>
        </w:tc>
      </w:tr>
      <w:tr w:rsidR="00EA43FA" w:rsidRPr="006855F6" w14:paraId="1DE3EE6A" w14:textId="77777777" w:rsidTr="00A347EC">
        <w:trPr>
          <w:jc w:val="center"/>
        </w:trPr>
        <w:tc>
          <w:tcPr>
            <w:tcW w:w="4122" w:type="dxa"/>
            <w:tcBorders>
              <w:top w:val="double" w:sz="4" w:space="0" w:color="auto"/>
              <w:left w:val="double" w:sz="4" w:space="0" w:color="auto"/>
              <w:bottom w:val="single" w:sz="4" w:space="0" w:color="auto"/>
              <w:right w:val="single" w:sz="4" w:space="0" w:color="auto"/>
            </w:tcBorders>
            <w:shd w:val="clear" w:color="auto" w:fill="CCCCCC"/>
          </w:tcPr>
          <w:p w14:paraId="3898919D" w14:textId="77777777" w:rsidR="00EA43FA" w:rsidRPr="006855F6" w:rsidRDefault="00EA43FA" w:rsidP="00A347EC">
            <w:pPr>
              <w:spacing w:line="360" w:lineRule="auto"/>
              <w:jc w:val="center"/>
              <w:rPr>
                <w:b/>
                <w:bCs/>
                <w:sz w:val="20"/>
                <w:szCs w:val="20"/>
                <w:rtl/>
              </w:rPr>
            </w:pPr>
            <w:r w:rsidRPr="006855F6">
              <w:rPr>
                <w:rFonts w:hint="cs"/>
                <w:b/>
                <w:bCs/>
                <w:sz w:val="20"/>
                <w:szCs w:val="20"/>
                <w:rtl/>
              </w:rPr>
              <w:t>أدوات التقييم</w:t>
            </w:r>
          </w:p>
        </w:tc>
        <w:tc>
          <w:tcPr>
            <w:tcW w:w="2142" w:type="dxa"/>
            <w:tcBorders>
              <w:top w:val="double" w:sz="4" w:space="0" w:color="auto"/>
              <w:left w:val="single" w:sz="4" w:space="0" w:color="auto"/>
              <w:bottom w:val="single" w:sz="4" w:space="0" w:color="auto"/>
              <w:right w:val="double" w:sz="4" w:space="0" w:color="auto"/>
            </w:tcBorders>
            <w:shd w:val="clear" w:color="auto" w:fill="CCCCCC"/>
          </w:tcPr>
          <w:p w14:paraId="5017033C" w14:textId="77777777" w:rsidR="00EA43FA" w:rsidRPr="006855F6" w:rsidRDefault="00EA43FA" w:rsidP="00A347EC">
            <w:pPr>
              <w:pStyle w:val="Heading6"/>
              <w:numPr>
                <w:ilvl w:val="0"/>
                <w:numId w:val="0"/>
              </w:numPr>
              <w:ind w:right="0" w:firstLine="26"/>
              <w:jc w:val="center"/>
              <w:rPr>
                <w:sz w:val="20"/>
                <w:szCs w:val="20"/>
                <w:u w:val="single"/>
                <w:rtl/>
              </w:rPr>
            </w:pPr>
            <w:r w:rsidRPr="006855F6">
              <w:rPr>
                <w:rFonts w:hint="cs"/>
                <w:sz w:val="20"/>
                <w:szCs w:val="20"/>
                <w:u w:val="single"/>
                <w:rtl/>
              </w:rPr>
              <w:t>الدرجة</w:t>
            </w:r>
          </w:p>
        </w:tc>
      </w:tr>
      <w:tr w:rsidR="00EA43FA" w:rsidRPr="006855F6" w14:paraId="48844C2D" w14:textId="77777777" w:rsidTr="00A347EC">
        <w:trPr>
          <w:jc w:val="center"/>
        </w:trPr>
        <w:tc>
          <w:tcPr>
            <w:tcW w:w="4122" w:type="dxa"/>
            <w:tcBorders>
              <w:top w:val="single" w:sz="4" w:space="0" w:color="auto"/>
              <w:left w:val="double" w:sz="4" w:space="0" w:color="auto"/>
              <w:bottom w:val="single" w:sz="4" w:space="0" w:color="auto"/>
              <w:right w:val="single" w:sz="4" w:space="0" w:color="auto"/>
            </w:tcBorders>
          </w:tcPr>
          <w:p w14:paraId="4C3E1546" w14:textId="77777777" w:rsidR="00EA43FA" w:rsidRPr="006855F6" w:rsidRDefault="00873A2E" w:rsidP="00A347EC">
            <w:pPr>
              <w:spacing w:line="360" w:lineRule="auto"/>
              <w:ind w:right="716"/>
              <w:jc w:val="lowKashida"/>
              <w:rPr>
                <w:b/>
                <w:bCs/>
                <w:sz w:val="20"/>
                <w:szCs w:val="20"/>
                <w:rtl/>
              </w:rPr>
            </w:pPr>
            <w:r>
              <w:rPr>
                <w:rFonts w:hint="cs"/>
                <w:b/>
                <w:bCs/>
                <w:sz w:val="20"/>
                <w:szCs w:val="20"/>
                <w:rtl/>
              </w:rPr>
              <w:t xml:space="preserve">مجموع </w:t>
            </w:r>
            <w:r w:rsidR="00050A37">
              <w:rPr>
                <w:rFonts w:hint="cs"/>
                <w:b/>
                <w:bCs/>
                <w:sz w:val="20"/>
                <w:szCs w:val="20"/>
                <w:rtl/>
              </w:rPr>
              <w:t>أعمال الفصل</w:t>
            </w:r>
            <w:r>
              <w:rPr>
                <w:rFonts w:hint="cs"/>
                <w:b/>
                <w:bCs/>
                <w:sz w:val="20"/>
                <w:szCs w:val="20"/>
                <w:rtl/>
              </w:rPr>
              <w:t xml:space="preserve"> (الواجبات/الاختبارات/المناقشات...)</w:t>
            </w:r>
          </w:p>
        </w:tc>
        <w:tc>
          <w:tcPr>
            <w:tcW w:w="2142" w:type="dxa"/>
            <w:tcBorders>
              <w:top w:val="single" w:sz="4" w:space="0" w:color="auto"/>
              <w:left w:val="single" w:sz="4" w:space="0" w:color="auto"/>
              <w:bottom w:val="single" w:sz="4" w:space="0" w:color="auto"/>
              <w:right w:val="double" w:sz="4" w:space="0" w:color="auto"/>
            </w:tcBorders>
          </w:tcPr>
          <w:p w14:paraId="04C30430" w14:textId="77777777" w:rsidR="00EA43FA" w:rsidRPr="006855F6" w:rsidRDefault="00873A2E" w:rsidP="00A347EC">
            <w:pPr>
              <w:spacing w:line="360" w:lineRule="auto"/>
              <w:ind w:right="716"/>
              <w:jc w:val="lowKashida"/>
              <w:rPr>
                <w:b/>
                <w:bCs/>
                <w:sz w:val="20"/>
                <w:szCs w:val="20"/>
                <w:rtl/>
              </w:rPr>
            </w:pPr>
            <w:r>
              <w:rPr>
                <w:rFonts w:hint="cs"/>
                <w:b/>
                <w:bCs/>
                <w:sz w:val="20"/>
                <w:szCs w:val="20"/>
                <w:rtl/>
              </w:rPr>
              <w:t>50</w:t>
            </w:r>
          </w:p>
        </w:tc>
      </w:tr>
      <w:tr w:rsidR="00EA43FA" w:rsidRPr="006855F6" w14:paraId="366A85B3" w14:textId="77777777" w:rsidTr="00A347EC">
        <w:trPr>
          <w:jc w:val="center"/>
        </w:trPr>
        <w:tc>
          <w:tcPr>
            <w:tcW w:w="4122" w:type="dxa"/>
            <w:tcBorders>
              <w:top w:val="single" w:sz="4" w:space="0" w:color="auto"/>
              <w:left w:val="double" w:sz="4" w:space="0" w:color="auto"/>
              <w:bottom w:val="single" w:sz="4" w:space="0" w:color="auto"/>
              <w:right w:val="single" w:sz="4" w:space="0" w:color="auto"/>
            </w:tcBorders>
          </w:tcPr>
          <w:p w14:paraId="166B30AB" w14:textId="77777777" w:rsidR="00EA43FA" w:rsidRPr="006855F6" w:rsidRDefault="00EA43FA" w:rsidP="00A347EC">
            <w:pPr>
              <w:spacing w:line="360" w:lineRule="auto"/>
              <w:ind w:right="716"/>
              <w:jc w:val="lowKashida"/>
              <w:rPr>
                <w:b/>
                <w:bCs/>
                <w:sz w:val="20"/>
                <w:szCs w:val="20"/>
                <w:rtl/>
              </w:rPr>
            </w:pPr>
            <w:r w:rsidRPr="006855F6">
              <w:rPr>
                <w:rFonts w:hint="cs"/>
                <w:b/>
                <w:bCs/>
                <w:sz w:val="20"/>
                <w:szCs w:val="20"/>
                <w:rtl/>
              </w:rPr>
              <w:t xml:space="preserve">الامتحان النهائي </w:t>
            </w:r>
          </w:p>
        </w:tc>
        <w:tc>
          <w:tcPr>
            <w:tcW w:w="2142" w:type="dxa"/>
            <w:tcBorders>
              <w:top w:val="single" w:sz="4" w:space="0" w:color="auto"/>
              <w:left w:val="single" w:sz="4" w:space="0" w:color="auto"/>
              <w:bottom w:val="single" w:sz="4" w:space="0" w:color="auto"/>
              <w:right w:val="double" w:sz="4" w:space="0" w:color="auto"/>
            </w:tcBorders>
          </w:tcPr>
          <w:p w14:paraId="2936CD30" w14:textId="77777777" w:rsidR="00EA43FA" w:rsidRPr="006855F6" w:rsidRDefault="00050A37" w:rsidP="00A347EC">
            <w:pPr>
              <w:spacing w:line="360" w:lineRule="auto"/>
              <w:ind w:right="716"/>
              <w:jc w:val="lowKashida"/>
              <w:rPr>
                <w:b/>
                <w:bCs/>
                <w:sz w:val="20"/>
                <w:szCs w:val="20"/>
                <w:rtl/>
              </w:rPr>
            </w:pPr>
            <w:r>
              <w:rPr>
                <w:rFonts w:hint="cs"/>
                <w:b/>
                <w:bCs/>
                <w:sz w:val="20"/>
                <w:szCs w:val="20"/>
                <w:rtl/>
              </w:rPr>
              <w:t>50</w:t>
            </w:r>
          </w:p>
        </w:tc>
      </w:tr>
      <w:tr w:rsidR="00EA43FA" w:rsidRPr="006855F6" w14:paraId="36C83CD7" w14:textId="77777777" w:rsidTr="00A347EC">
        <w:trPr>
          <w:jc w:val="center"/>
        </w:trPr>
        <w:tc>
          <w:tcPr>
            <w:tcW w:w="4122" w:type="dxa"/>
            <w:tcBorders>
              <w:top w:val="single" w:sz="4" w:space="0" w:color="auto"/>
              <w:left w:val="double" w:sz="4" w:space="0" w:color="auto"/>
              <w:bottom w:val="double" w:sz="4" w:space="0" w:color="auto"/>
              <w:right w:val="single" w:sz="4" w:space="0" w:color="auto"/>
            </w:tcBorders>
          </w:tcPr>
          <w:p w14:paraId="2F980702" w14:textId="77777777" w:rsidR="00EA43FA" w:rsidRPr="006855F6" w:rsidRDefault="00EA43FA" w:rsidP="00A347EC">
            <w:pPr>
              <w:spacing w:line="360" w:lineRule="auto"/>
              <w:ind w:right="716"/>
              <w:jc w:val="lowKashida"/>
              <w:rPr>
                <w:b/>
                <w:bCs/>
                <w:sz w:val="20"/>
                <w:szCs w:val="20"/>
                <w:rtl/>
              </w:rPr>
            </w:pPr>
            <w:r w:rsidRPr="006855F6">
              <w:rPr>
                <w:rFonts w:hint="cs"/>
                <w:b/>
                <w:bCs/>
                <w:sz w:val="20"/>
                <w:szCs w:val="20"/>
                <w:rtl/>
              </w:rPr>
              <w:t>المجموع</w:t>
            </w:r>
          </w:p>
        </w:tc>
        <w:tc>
          <w:tcPr>
            <w:tcW w:w="2142" w:type="dxa"/>
            <w:tcBorders>
              <w:top w:val="single" w:sz="4" w:space="0" w:color="auto"/>
              <w:left w:val="single" w:sz="4" w:space="0" w:color="auto"/>
              <w:bottom w:val="double" w:sz="4" w:space="0" w:color="auto"/>
              <w:right w:val="double" w:sz="4" w:space="0" w:color="auto"/>
            </w:tcBorders>
          </w:tcPr>
          <w:p w14:paraId="7651AF8A" w14:textId="77777777" w:rsidR="00EA43FA" w:rsidRPr="006855F6" w:rsidRDefault="00EA43FA" w:rsidP="00A347EC">
            <w:pPr>
              <w:spacing w:line="360" w:lineRule="auto"/>
              <w:ind w:right="716"/>
              <w:jc w:val="lowKashida"/>
              <w:rPr>
                <w:b/>
                <w:bCs/>
                <w:sz w:val="20"/>
                <w:szCs w:val="20"/>
                <w:rtl/>
              </w:rPr>
            </w:pPr>
            <w:r w:rsidRPr="006855F6">
              <w:rPr>
                <w:rFonts w:hint="cs"/>
                <w:b/>
                <w:bCs/>
                <w:sz w:val="20"/>
                <w:szCs w:val="20"/>
                <w:rtl/>
              </w:rPr>
              <w:t>100</w:t>
            </w:r>
          </w:p>
        </w:tc>
      </w:tr>
    </w:tbl>
    <w:p w14:paraId="3AD2D9C0" w14:textId="77777777" w:rsidR="00873A2E" w:rsidRDefault="00873A2E" w:rsidP="00EA43FA">
      <w:pPr>
        <w:spacing w:line="360" w:lineRule="auto"/>
        <w:ind w:right="2546"/>
        <w:jc w:val="lowKashida"/>
        <w:rPr>
          <w:b/>
          <w:bCs/>
          <w:u w:val="single"/>
          <w:rtl/>
        </w:rPr>
      </w:pPr>
    </w:p>
    <w:p w14:paraId="45F865D4" w14:textId="77777777" w:rsidR="00EA43FA" w:rsidRPr="00862772" w:rsidRDefault="00EA43FA" w:rsidP="00EA43FA">
      <w:pPr>
        <w:spacing w:line="360" w:lineRule="auto"/>
        <w:ind w:right="2546"/>
        <w:jc w:val="lowKashida"/>
        <w:rPr>
          <w:b/>
          <w:bCs/>
          <w:u w:val="single"/>
          <w:rtl/>
        </w:rPr>
      </w:pPr>
      <w:r w:rsidRPr="00862772">
        <w:rPr>
          <w:rFonts w:hint="cs"/>
          <w:b/>
          <w:bCs/>
          <w:u w:val="single"/>
          <w:rtl/>
        </w:rPr>
        <w:t>الأمانة العلمية والتوثيق</w:t>
      </w:r>
    </w:p>
    <w:p w14:paraId="65675001" w14:textId="77777777" w:rsidR="00EA43FA" w:rsidRDefault="00EA43FA" w:rsidP="00EA43FA">
      <w:pPr>
        <w:numPr>
          <w:ilvl w:val="0"/>
          <w:numId w:val="3"/>
        </w:numPr>
        <w:tabs>
          <w:tab w:val="clear" w:pos="1500"/>
        </w:tabs>
        <w:spacing w:line="360" w:lineRule="auto"/>
        <w:ind w:left="926" w:right="716" w:hanging="180"/>
        <w:jc w:val="lowKashida"/>
      </w:pPr>
      <w:r>
        <w:rPr>
          <w:rFonts w:hint="cs"/>
          <w:rtl/>
        </w:rPr>
        <w:t>الالتزام بقواعد التوثيق، وأخلاقيات البحث العلمي، وتجنب السطو أو السرقة العلمية.</w:t>
      </w:r>
    </w:p>
    <w:p w14:paraId="477515F9" w14:textId="77777777" w:rsidR="00873A2E" w:rsidRDefault="00873A2E" w:rsidP="00873A2E">
      <w:pPr>
        <w:spacing w:line="360" w:lineRule="auto"/>
        <w:ind w:left="926" w:right="716"/>
        <w:jc w:val="lowKashida"/>
        <w:rPr>
          <w:rtl/>
        </w:rPr>
      </w:pPr>
    </w:p>
    <w:p w14:paraId="71D8C29A" w14:textId="77777777" w:rsidR="00873A2E" w:rsidRDefault="00873A2E" w:rsidP="00873A2E">
      <w:pPr>
        <w:spacing w:line="360" w:lineRule="auto"/>
        <w:ind w:left="926" w:right="716"/>
        <w:jc w:val="lowKashida"/>
        <w:rPr>
          <w:rtl/>
        </w:rPr>
      </w:pPr>
    </w:p>
    <w:p w14:paraId="23AE8349" w14:textId="77777777" w:rsidR="00873A2E" w:rsidRDefault="00873A2E" w:rsidP="00873A2E">
      <w:pPr>
        <w:spacing w:line="360" w:lineRule="auto"/>
        <w:ind w:left="926" w:right="716"/>
        <w:jc w:val="lowKashida"/>
        <w:rPr>
          <w:rtl/>
        </w:rPr>
      </w:pPr>
    </w:p>
    <w:p w14:paraId="78EF4C60" w14:textId="77777777" w:rsidR="00873A2E" w:rsidRDefault="00873A2E" w:rsidP="00873A2E">
      <w:pPr>
        <w:spacing w:line="360" w:lineRule="auto"/>
        <w:ind w:left="926" w:right="716"/>
        <w:jc w:val="lowKashida"/>
        <w:rPr>
          <w:rtl/>
        </w:rPr>
      </w:pPr>
    </w:p>
    <w:p w14:paraId="0F51FC4F" w14:textId="77777777" w:rsidR="0037367E" w:rsidRDefault="0037367E" w:rsidP="00873A2E">
      <w:pPr>
        <w:spacing w:line="360" w:lineRule="auto"/>
        <w:ind w:left="926" w:right="716"/>
        <w:jc w:val="lowKashida"/>
        <w:rPr>
          <w:rtl/>
        </w:rPr>
      </w:pPr>
    </w:p>
    <w:p w14:paraId="574918DF" w14:textId="77777777" w:rsidR="0037367E" w:rsidRDefault="0037367E" w:rsidP="00873A2E">
      <w:pPr>
        <w:spacing w:line="360" w:lineRule="auto"/>
        <w:ind w:left="926" w:right="716"/>
        <w:jc w:val="lowKashida"/>
        <w:rPr>
          <w:rtl/>
        </w:rPr>
      </w:pPr>
    </w:p>
    <w:p w14:paraId="2A4C095E" w14:textId="77777777" w:rsidR="0037367E" w:rsidRDefault="0037367E" w:rsidP="00873A2E">
      <w:pPr>
        <w:spacing w:line="360" w:lineRule="auto"/>
        <w:ind w:left="926" w:right="716"/>
        <w:jc w:val="lowKashida"/>
        <w:rPr>
          <w:rtl/>
        </w:rPr>
      </w:pPr>
    </w:p>
    <w:p w14:paraId="42101345" w14:textId="77777777" w:rsidR="0037367E" w:rsidRDefault="0037367E" w:rsidP="00873A2E">
      <w:pPr>
        <w:spacing w:line="360" w:lineRule="auto"/>
        <w:ind w:left="926" w:right="716"/>
        <w:jc w:val="lowKashida"/>
        <w:rPr>
          <w:rtl/>
        </w:rPr>
      </w:pPr>
    </w:p>
    <w:p w14:paraId="7DC019C6" w14:textId="77777777" w:rsidR="0037367E" w:rsidRDefault="0037367E" w:rsidP="00873A2E">
      <w:pPr>
        <w:spacing w:line="360" w:lineRule="auto"/>
        <w:ind w:left="926" w:right="716"/>
        <w:jc w:val="lowKashida"/>
        <w:rPr>
          <w:rtl/>
        </w:rPr>
      </w:pPr>
    </w:p>
    <w:p w14:paraId="4DA9CDB8" w14:textId="77777777" w:rsidR="0037367E" w:rsidRDefault="0037367E" w:rsidP="00873A2E">
      <w:pPr>
        <w:spacing w:line="360" w:lineRule="auto"/>
        <w:ind w:left="926" w:right="716"/>
        <w:jc w:val="lowKashida"/>
        <w:rPr>
          <w:rtl/>
        </w:rPr>
      </w:pPr>
    </w:p>
    <w:p w14:paraId="0645F160" w14:textId="77777777" w:rsidR="00873A2E" w:rsidRPr="00260577" w:rsidRDefault="00873A2E" w:rsidP="00873A2E">
      <w:pPr>
        <w:spacing w:line="360" w:lineRule="auto"/>
        <w:ind w:left="926" w:right="716"/>
        <w:jc w:val="lowKashida"/>
      </w:pPr>
    </w:p>
    <w:p w14:paraId="4449A812" w14:textId="77777777" w:rsidR="00EA43FA" w:rsidRPr="00690CC9" w:rsidRDefault="00EA43FA" w:rsidP="00EA43FA">
      <w:pPr>
        <w:pStyle w:val="Heading6"/>
        <w:numPr>
          <w:ilvl w:val="0"/>
          <w:numId w:val="0"/>
        </w:numPr>
        <w:ind w:left="26" w:right="2546"/>
        <w:jc w:val="both"/>
        <w:rPr>
          <w:u w:val="single"/>
          <w:rtl/>
        </w:rPr>
      </w:pPr>
      <w:r w:rsidRPr="00690CC9">
        <w:rPr>
          <w:rFonts w:hint="cs"/>
          <w:u w:val="single"/>
          <w:rtl/>
        </w:rPr>
        <w:lastRenderedPageBreak/>
        <w:t>توزيع المادة على الفصل الدراسي</w:t>
      </w:r>
    </w:p>
    <w:p w14:paraId="58C19D38" w14:textId="77777777" w:rsidR="00EA43FA" w:rsidRDefault="00EA43FA" w:rsidP="00EA43FA">
      <w:pPr>
        <w:rPr>
          <w:sz w:val="10"/>
          <w:szCs w:val="10"/>
          <w:rtl/>
          <w:lang w:bidi="ar-JO"/>
        </w:rPr>
      </w:pPr>
    </w:p>
    <w:tbl>
      <w:tblPr>
        <w:bidiVisual/>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879"/>
        <w:gridCol w:w="4471"/>
      </w:tblGrid>
      <w:tr w:rsidR="00EA43FA" w14:paraId="0B9A65C5" w14:textId="77777777" w:rsidTr="00484A4E">
        <w:trPr>
          <w:jc w:val="center"/>
        </w:trPr>
        <w:tc>
          <w:tcPr>
            <w:tcW w:w="1242" w:type="dxa"/>
            <w:shd w:val="clear" w:color="auto" w:fill="CCCCCC"/>
            <w:vAlign w:val="center"/>
          </w:tcPr>
          <w:p w14:paraId="16B94FA7" w14:textId="77777777" w:rsidR="00EA43FA" w:rsidRDefault="00EA43FA" w:rsidP="00A347EC">
            <w:pPr>
              <w:jc w:val="center"/>
              <w:rPr>
                <w:b/>
                <w:bCs/>
                <w:sz w:val="10"/>
                <w:szCs w:val="10"/>
                <w:rtl/>
              </w:rPr>
            </w:pPr>
          </w:p>
          <w:p w14:paraId="5E317921" w14:textId="77777777" w:rsidR="00EA43FA" w:rsidRDefault="00EA43FA" w:rsidP="00A347EC">
            <w:pPr>
              <w:pStyle w:val="Heading7"/>
            </w:pPr>
            <w:r>
              <w:rPr>
                <w:rFonts w:hint="cs"/>
                <w:rtl/>
              </w:rPr>
              <w:t>الأسبــــــــوع</w:t>
            </w:r>
          </w:p>
        </w:tc>
        <w:tc>
          <w:tcPr>
            <w:tcW w:w="3879" w:type="dxa"/>
            <w:shd w:val="clear" w:color="auto" w:fill="CCCCCC"/>
            <w:vAlign w:val="center"/>
          </w:tcPr>
          <w:p w14:paraId="2B00E16C" w14:textId="77777777" w:rsidR="00EA43FA" w:rsidRDefault="00EA43FA" w:rsidP="00A347EC">
            <w:pPr>
              <w:jc w:val="center"/>
              <w:rPr>
                <w:b/>
                <w:bCs/>
              </w:rPr>
            </w:pPr>
            <w:r>
              <w:rPr>
                <w:rFonts w:hint="cs"/>
                <w:b/>
                <w:bCs/>
                <w:sz w:val="22"/>
                <w:szCs w:val="22"/>
                <w:rtl/>
              </w:rPr>
              <w:t>المادة الأساسية والمساندة المطلوب تغطيتها</w:t>
            </w:r>
          </w:p>
        </w:tc>
        <w:tc>
          <w:tcPr>
            <w:tcW w:w="4471" w:type="dxa"/>
            <w:shd w:val="clear" w:color="auto" w:fill="CCCCCC"/>
            <w:vAlign w:val="center"/>
          </w:tcPr>
          <w:p w14:paraId="5BD4BE6E" w14:textId="77777777" w:rsidR="00EA43FA" w:rsidRDefault="00EA43FA" w:rsidP="00A347EC">
            <w:pPr>
              <w:jc w:val="center"/>
              <w:rPr>
                <w:b/>
                <w:bCs/>
              </w:rPr>
            </w:pPr>
            <w:r>
              <w:rPr>
                <w:rFonts w:hint="cs"/>
                <w:b/>
                <w:bCs/>
                <w:sz w:val="22"/>
                <w:szCs w:val="22"/>
                <w:rtl/>
              </w:rPr>
              <w:t xml:space="preserve">الوظائف والتقارير </w:t>
            </w:r>
          </w:p>
        </w:tc>
      </w:tr>
      <w:tr w:rsidR="00EA43FA" w14:paraId="3D83FE2D" w14:textId="77777777" w:rsidTr="00484A4E">
        <w:trPr>
          <w:cantSplit/>
          <w:trHeight w:val="1135"/>
          <w:jc w:val="center"/>
        </w:trPr>
        <w:tc>
          <w:tcPr>
            <w:tcW w:w="1242" w:type="dxa"/>
            <w:tcBorders>
              <w:bottom w:val="single" w:sz="4" w:space="0" w:color="auto"/>
            </w:tcBorders>
            <w:vAlign w:val="center"/>
          </w:tcPr>
          <w:p w14:paraId="3D3EE7F2" w14:textId="77777777" w:rsidR="00EA43FA" w:rsidRDefault="00EA43FA" w:rsidP="00A347EC">
            <w:pPr>
              <w:spacing w:line="360" w:lineRule="auto"/>
              <w:ind w:right="-180"/>
              <w:rPr>
                <w:b/>
                <w:bCs/>
                <w:rtl/>
              </w:rPr>
            </w:pPr>
            <w:r>
              <w:rPr>
                <w:rFonts w:hint="cs"/>
                <w:b/>
                <w:bCs/>
                <w:sz w:val="22"/>
                <w:szCs w:val="22"/>
                <w:rtl/>
              </w:rPr>
              <w:t>الأول</w:t>
            </w:r>
          </w:p>
        </w:tc>
        <w:tc>
          <w:tcPr>
            <w:tcW w:w="3879" w:type="dxa"/>
            <w:tcBorders>
              <w:bottom w:val="single" w:sz="4" w:space="0" w:color="auto"/>
            </w:tcBorders>
            <w:vAlign w:val="center"/>
          </w:tcPr>
          <w:p w14:paraId="3154FD4A" w14:textId="77777777" w:rsidR="00EA43FA" w:rsidRPr="00873A2E" w:rsidRDefault="00873A2E" w:rsidP="00873A2E">
            <w:pPr>
              <w:spacing w:line="360" w:lineRule="auto"/>
              <w:ind w:right="-180"/>
              <w:rPr>
                <w:b/>
                <w:bCs/>
                <w:rtl/>
                <w:lang w:bidi="ar-JO"/>
              </w:rPr>
            </w:pPr>
            <w:r>
              <w:rPr>
                <w:rFonts w:hint="cs"/>
                <w:b/>
                <w:bCs/>
                <w:sz w:val="22"/>
                <w:szCs w:val="22"/>
                <w:rtl/>
                <w:lang w:bidi="ar-JO"/>
              </w:rPr>
              <w:t>-</w:t>
            </w:r>
            <w:r w:rsidRPr="00873A2E">
              <w:rPr>
                <w:rFonts w:hint="cs"/>
                <w:b/>
                <w:bCs/>
                <w:sz w:val="22"/>
                <w:szCs w:val="22"/>
                <w:rtl/>
                <w:lang w:bidi="ar-JO"/>
              </w:rPr>
              <w:t xml:space="preserve"> مقدمة</w:t>
            </w:r>
          </w:p>
          <w:p w14:paraId="2485D993" w14:textId="77777777" w:rsidR="00873A2E" w:rsidRPr="00873A2E" w:rsidRDefault="00873A2E" w:rsidP="00873A2E">
            <w:pPr>
              <w:spacing w:line="360" w:lineRule="auto"/>
              <w:ind w:right="-180"/>
              <w:rPr>
                <w:b/>
                <w:bCs/>
                <w:rtl/>
                <w:lang w:bidi="ar-JO"/>
              </w:rPr>
            </w:pPr>
            <w:r>
              <w:rPr>
                <w:rFonts w:hint="cs"/>
                <w:b/>
                <w:bCs/>
                <w:sz w:val="22"/>
                <w:szCs w:val="22"/>
                <w:rtl/>
                <w:lang w:bidi="ar-JO"/>
              </w:rPr>
              <w:t>-</w:t>
            </w:r>
            <w:r w:rsidRPr="00873A2E">
              <w:rPr>
                <w:rFonts w:hint="cs"/>
                <w:b/>
                <w:bCs/>
                <w:sz w:val="22"/>
                <w:szCs w:val="22"/>
                <w:rtl/>
                <w:lang w:bidi="ar-JO"/>
              </w:rPr>
              <w:t xml:space="preserve"> نشأة النقد الأدبي ومفهومه</w:t>
            </w:r>
          </w:p>
          <w:p w14:paraId="3DF8A023" w14:textId="77777777" w:rsidR="00EA43FA" w:rsidRDefault="00EA43FA" w:rsidP="00A347EC">
            <w:pPr>
              <w:spacing w:line="360" w:lineRule="auto"/>
              <w:ind w:right="-180"/>
              <w:rPr>
                <w:b/>
                <w:bCs/>
                <w:rtl/>
                <w:lang w:bidi="ar-JO"/>
              </w:rPr>
            </w:pPr>
            <w:r>
              <w:rPr>
                <w:rFonts w:hint="cs"/>
                <w:b/>
                <w:bCs/>
                <w:sz w:val="22"/>
                <w:szCs w:val="22"/>
                <w:rtl/>
                <w:lang w:bidi="ar-JO"/>
              </w:rPr>
              <w:t xml:space="preserve">- </w:t>
            </w:r>
            <w:r w:rsidR="00873A2E">
              <w:rPr>
                <w:rFonts w:hint="cs"/>
                <w:b/>
                <w:bCs/>
                <w:sz w:val="22"/>
                <w:szCs w:val="22"/>
                <w:rtl/>
                <w:lang w:bidi="ar-JO"/>
              </w:rPr>
              <w:t>علاقة النقد بالأدب</w:t>
            </w:r>
          </w:p>
          <w:p w14:paraId="0624405A" w14:textId="77777777" w:rsidR="00BE156E" w:rsidRDefault="00BE156E" w:rsidP="00A347EC">
            <w:pPr>
              <w:spacing w:line="360" w:lineRule="auto"/>
              <w:ind w:right="-180"/>
              <w:rPr>
                <w:b/>
                <w:bCs/>
                <w:rtl/>
                <w:lang w:bidi="ar-JO"/>
              </w:rPr>
            </w:pPr>
            <w:r>
              <w:rPr>
                <w:rFonts w:hint="cs"/>
                <w:b/>
                <w:bCs/>
                <w:sz w:val="22"/>
                <w:szCs w:val="22"/>
                <w:rtl/>
                <w:lang w:bidi="ar-JO"/>
              </w:rPr>
              <w:t>- النقد: علم أم فن؟</w:t>
            </w:r>
            <w:r w:rsidR="00D867A9">
              <w:rPr>
                <w:rFonts w:hint="cs"/>
                <w:b/>
                <w:bCs/>
                <w:rtl/>
                <w:lang w:bidi="ar-JO"/>
              </w:rPr>
              <w:t xml:space="preserve"> </w:t>
            </w:r>
          </w:p>
          <w:p w14:paraId="37C563CF" w14:textId="77777777" w:rsidR="00EA43FA" w:rsidRDefault="00EA43FA" w:rsidP="00A347EC">
            <w:pPr>
              <w:spacing w:line="360" w:lineRule="auto"/>
              <w:ind w:right="-180"/>
              <w:rPr>
                <w:b/>
                <w:bCs/>
                <w:rtl/>
                <w:lang w:bidi="ar-JO"/>
              </w:rPr>
            </w:pPr>
            <w:r>
              <w:rPr>
                <w:rFonts w:hint="cs"/>
                <w:b/>
                <w:bCs/>
                <w:sz w:val="22"/>
                <w:szCs w:val="22"/>
                <w:rtl/>
                <w:lang w:bidi="ar-JO"/>
              </w:rPr>
              <w:t>-علاقة المناهج بنظرية النقد والأدب</w:t>
            </w:r>
          </w:p>
          <w:p w14:paraId="2A92CEFF" w14:textId="77777777" w:rsidR="00EA43FA" w:rsidRDefault="00EA43FA" w:rsidP="00A347EC">
            <w:pPr>
              <w:spacing w:line="360" w:lineRule="auto"/>
              <w:ind w:right="-180"/>
              <w:rPr>
                <w:b/>
                <w:bCs/>
                <w:rtl/>
                <w:lang w:bidi="ar-JO"/>
              </w:rPr>
            </w:pPr>
            <w:r>
              <w:rPr>
                <w:rFonts w:hint="cs"/>
                <w:b/>
                <w:bCs/>
                <w:sz w:val="22"/>
                <w:szCs w:val="22"/>
                <w:rtl/>
                <w:lang w:bidi="ar-JO"/>
              </w:rPr>
              <w:t>- أسباب تعدد المناهج وتبدلها</w:t>
            </w:r>
          </w:p>
          <w:p w14:paraId="5D1BDB76" w14:textId="77777777" w:rsidR="00EA43FA" w:rsidRDefault="00EA43FA" w:rsidP="00A347EC">
            <w:pPr>
              <w:spacing w:line="360" w:lineRule="auto"/>
              <w:ind w:right="-180"/>
              <w:rPr>
                <w:b/>
                <w:bCs/>
                <w:rtl/>
                <w:lang w:bidi="ar-JO"/>
              </w:rPr>
            </w:pPr>
            <w:r>
              <w:rPr>
                <w:rFonts w:hint="cs"/>
                <w:b/>
                <w:bCs/>
                <w:sz w:val="22"/>
                <w:szCs w:val="22"/>
                <w:rtl/>
                <w:lang w:bidi="ar-JO"/>
              </w:rPr>
              <w:t>- المصادر والمراجع الأساسية</w:t>
            </w:r>
          </w:p>
          <w:p w14:paraId="10BF1B02" w14:textId="77777777" w:rsidR="00EA43FA" w:rsidRDefault="00EA43FA" w:rsidP="00A347EC">
            <w:pPr>
              <w:spacing w:line="360" w:lineRule="auto"/>
              <w:ind w:right="-180"/>
              <w:rPr>
                <w:b/>
                <w:bCs/>
                <w:lang w:bidi="ar-JO"/>
              </w:rPr>
            </w:pPr>
          </w:p>
        </w:tc>
        <w:tc>
          <w:tcPr>
            <w:tcW w:w="4471" w:type="dxa"/>
            <w:tcBorders>
              <w:bottom w:val="single" w:sz="4" w:space="0" w:color="auto"/>
            </w:tcBorders>
            <w:vAlign w:val="center"/>
          </w:tcPr>
          <w:p w14:paraId="0E7BC6BD" w14:textId="77777777" w:rsidR="00EA43FA" w:rsidRPr="00114CA4" w:rsidRDefault="00EA43FA" w:rsidP="00873A2E">
            <w:pPr>
              <w:spacing w:line="360" w:lineRule="auto"/>
              <w:ind w:right="-180"/>
              <w:rPr>
                <w:rFonts w:cs="Arabic Transparent"/>
                <w:b/>
                <w:bCs/>
                <w:rtl/>
              </w:rPr>
            </w:pPr>
          </w:p>
        </w:tc>
      </w:tr>
      <w:tr w:rsidR="00EA43FA" w14:paraId="445A6D4B" w14:textId="77777777" w:rsidTr="00484A4E">
        <w:trPr>
          <w:cantSplit/>
          <w:trHeight w:val="760"/>
          <w:jc w:val="center"/>
        </w:trPr>
        <w:tc>
          <w:tcPr>
            <w:tcW w:w="1242" w:type="dxa"/>
            <w:tcBorders>
              <w:bottom w:val="single" w:sz="4" w:space="0" w:color="auto"/>
            </w:tcBorders>
            <w:vAlign w:val="center"/>
          </w:tcPr>
          <w:p w14:paraId="0BBAE30F" w14:textId="77777777" w:rsidR="00EA43FA" w:rsidRDefault="00EA43FA" w:rsidP="00A347EC">
            <w:pPr>
              <w:spacing w:line="360" w:lineRule="auto"/>
              <w:ind w:right="-180"/>
              <w:rPr>
                <w:b/>
                <w:bCs/>
              </w:rPr>
            </w:pPr>
            <w:r>
              <w:rPr>
                <w:rFonts w:hint="cs"/>
                <w:b/>
                <w:bCs/>
                <w:sz w:val="22"/>
                <w:szCs w:val="22"/>
                <w:rtl/>
              </w:rPr>
              <w:t>الثاني</w:t>
            </w:r>
          </w:p>
        </w:tc>
        <w:tc>
          <w:tcPr>
            <w:tcW w:w="3879" w:type="dxa"/>
            <w:tcBorders>
              <w:bottom w:val="single" w:sz="4" w:space="0" w:color="auto"/>
            </w:tcBorders>
            <w:vAlign w:val="center"/>
          </w:tcPr>
          <w:p w14:paraId="1BA580B5" w14:textId="77777777" w:rsidR="00873A2E" w:rsidRDefault="00873A2E" w:rsidP="00A347EC">
            <w:pPr>
              <w:jc w:val="lowKashida"/>
              <w:rPr>
                <w:rFonts w:ascii="Simplified Arabic" w:hAnsi="Simplified Arabic" w:cs="Simplified Arabic"/>
                <w:sz w:val="28"/>
                <w:szCs w:val="28"/>
                <w:rtl/>
                <w:lang w:bidi="ar-JO"/>
              </w:rPr>
            </w:pPr>
            <w:r w:rsidRPr="00873A2E">
              <w:rPr>
                <w:rFonts w:ascii="Simplified Arabic" w:hAnsi="Simplified Arabic" w:cs="Simplified Arabic" w:hint="cs"/>
                <w:b/>
                <w:bCs/>
                <w:sz w:val="28"/>
                <w:szCs w:val="28"/>
                <w:rtl/>
                <w:lang w:bidi="ar-JO"/>
              </w:rPr>
              <w:t>المناهج الخارجية</w:t>
            </w:r>
            <w:r>
              <w:rPr>
                <w:rFonts w:ascii="Simplified Arabic" w:hAnsi="Simplified Arabic" w:cs="Simplified Arabic" w:hint="cs"/>
                <w:sz w:val="28"/>
                <w:szCs w:val="28"/>
                <w:rtl/>
                <w:lang w:bidi="ar-JO"/>
              </w:rPr>
              <w:t xml:space="preserve">: </w:t>
            </w:r>
          </w:p>
          <w:p w14:paraId="37475375" w14:textId="77777777" w:rsidR="00873A2E" w:rsidRDefault="00873A2E" w:rsidP="00A347EC">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أ.المنهج التاريخي</w:t>
            </w:r>
          </w:p>
          <w:p w14:paraId="46596FB8" w14:textId="77777777" w:rsidR="00873A2E" w:rsidRDefault="00873A2E" w:rsidP="00A347EC">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ب.المنهج النفسي</w:t>
            </w:r>
          </w:p>
          <w:p w14:paraId="701FB2DE" w14:textId="77777777" w:rsidR="00873A2E" w:rsidRDefault="00873A2E" w:rsidP="00A347EC">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ج.المنهج الواقعي</w:t>
            </w:r>
            <w:r w:rsidR="00C75D5E">
              <w:rPr>
                <w:rFonts w:ascii="Simplified Arabic" w:hAnsi="Simplified Arabic" w:cs="Simplified Arabic" w:hint="cs"/>
                <w:sz w:val="28"/>
                <w:szCs w:val="28"/>
                <w:rtl/>
                <w:lang w:bidi="ar-JO"/>
              </w:rPr>
              <w:t>- الاجتماعي</w:t>
            </w:r>
          </w:p>
          <w:p w14:paraId="0B1DE45D" w14:textId="77777777" w:rsidR="00EA43FA" w:rsidRDefault="00EA43FA" w:rsidP="00A347EC">
            <w:pPr>
              <w:jc w:val="lowKashida"/>
              <w:rPr>
                <w:b/>
                <w:bCs/>
                <w:rtl/>
                <w:lang w:bidi="ar-JO"/>
              </w:rPr>
            </w:pPr>
            <w:r>
              <w:rPr>
                <w:rFonts w:ascii="Simplified Arabic" w:hAnsi="Simplified Arabic" w:cs="Simplified Arabic" w:hint="cs"/>
                <w:sz w:val="28"/>
                <w:szCs w:val="28"/>
                <w:rtl/>
                <w:lang w:bidi="ar-JO"/>
              </w:rPr>
              <w:t xml:space="preserve"> </w:t>
            </w:r>
          </w:p>
        </w:tc>
        <w:tc>
          <w:tcPr>
            <w:tcW w:w="4471" w:type="dxa"/>
            <w:tcBorders>
              <w:bottom w:val="single" w:sz="4" w:space="0" w:color="auto"/>
            </w:tcBorders>
            <w:vAlign w:val="center"/>
          </w:tcPr>
          <w:p w14:paraId="14CE850D" w14:textId="77777777" w:rsidR="00EA43FA" w:rsidRPr="00484A4E" w:rsidRDefault="00F31A96" w:rsidP="00484A4E">
            <w:pPr>
              <w:spacing w:line="360" w:lineRule="auto"/>
              <w:ind w:right="-180"/>
              <w:jc w:val="both"/>
              <w:rPr>
                <w:b/>
                <w:bCs/>
              </w:rPr>
            </w:pPr>
            <w:r w:rsidRPr="00484A4E">
              <w:rPr>
                <w:rFonts w:hint="cs"/>
                <w:b/>
                <w:bCs/>
                <w:sz w:val="22"/>
                <w:szCs w:val="22"/>
                <w:rtl/>
              </w:rPr>
              <w:t>عرض تطبيقات عربية:</w:t>
            </w:r>
            <w:r w:rsidR="00484A4E" w:rsidRPr="00484A4E">
              <w:rPr>
                <w:rFonts w:hint="cs"/>
                <w:b/>
                <w:bCs/>
                <w:sz w:val="22"/>
                <w:szCs w:val="22"/>
                <w:rtl/>
              </w:rPr>
              <w:t xml:space="preserve"> </w:t>
            </w:r>
          </w:p>
          <w:p w14:paraId="51D2FF37" w14:textId="77777777" w:rsidR="00F31A96" w:rsidRPr="00484A4E" w:rsidRDefault="00F31A96" w:rsidP="00F31A96">
            <w:pPr>
              <w:spacing w:line="360" w:lineRule="auto"/>
              <w:ind w:right="-180"/>
              <w:jc w:val="both"/>
              <w:rPr>
                <w:b/>
                <w:bCs/>
                <w:rtl/>
              </w:rPr>
            </w:pPr>
            <w:r w:rsidRPr="00484A4E">
              <w:rPr>
                <w:rFonts w:hint="cs"/>
                <w:b/>
                <w:bCs/>
                <w:sz w:val="22"/>
                <w:szCs w:val="22"/>
                <w:rtl/>
              </w:rPr>
              <w:t>المنهج التاريخي (تجديد ذكرى أبي العلاء) لطه حسين</w:t>
            </w:r>
          </w:p>
          <w:p w14:paraId="2695C35D" w14:textId="77777777" w:rsidR="00F31A96" w:rsidRPr="00484A4E" w:rsidRDefault="00F31A96" w:rsidP="00484A4E">
            <w:pPr>
              <w:spacing w:line="360" w:lineRule="auto"/>
              <w:ind w:right="-180"/>
              <w:jc w:val="both"/>
              <w:rPr>
                <w:b/>
                <w:bCs/>
                <w:rtl/>
              </w:rPr>
            </w:pPr>
            <w:r w:rsidRPr="00484A4E">
              <w:rPr>
                <w:rFonts w:hint="cs"/>
                <w:b/>
                <w:bCs/>
                <w:sz w:val="22"/>
                <w:szCs w:val="22"/>
                <w:rtl/>
              </w:rPr>
              <w:t>المنهج النفسي (</w:t>
            </w:r>
            <w:r w:rsidR="00484A4E" w:rsidRPr="00484A4E">
              <w:rPr>
                <w:rFonts w:hint="cs"/>
                <w:b/>
                <w:bCs/>
                <w:sz w:val="22"/>
                <w:szCs w:val="22"/>
                <w:rtl/>
              </w:rPr>
              <w:t>أبو</w:t>
            </w:r>
            <w:r w:rsidRPr="00484A4E">
              <w:rPr>
                <w:rFonts w:hint="cs"/>
                <w:b/>
                <w:bCs/>
                <w:sz w:val="22"/>
                <w:szCs w:val="22"/>
                <w:rtl/>
              </w:rPr>
              <w:t xml:space="preserve"> نواس) للعقاد</w:t>
            </w:r>
          </w:p>
          <w:p w14:paraId="5A748D37" w14:textId="77777777" w:rsidR="00F31A96" w:rsidRPr="00484A4E" w:rsidRDefault="00F31A96" w:rsidP="00F31A96">
            <w:pPr>
              <w:spacing w:line="360" w:lineRule="auto"/>
              <w:ind w:right="-180"/>
              <w:jc w:val="both"/>
              <w:rPr>
                <w:b/>
                <w:bCs/>
                <w:rtl/>
                <w:lang w:bidi="ar-JO"/>
              </w:rPr>
            </w:pPr>
            <w:r w:rsidRPr="00484A4E">
              <w:rPr>
                <w:rFonts w:hint="cs"/>
                <w:b/>
                <w:bCs/>
                <w:sz w:val="22"/>
                <w:szCs w:val="22"/>
                <w:rtl/>
              </w:rPr>
              <w:t>المنهج الواقعي (</w:t>
            </w:r>
            <w:r w:rsidR="00484A4E" w:rsidRPr="00484A4E">
              <w:rPr>
                <w:rFonts w:hint="cs"/>
                <w:b/>
                <w:bCs/>
                <w:sz w:val="22"/>
                <w:szCs w:val="22"/>
                <w:rtl/>
                <w:lang w:bidi="ar-JO"/>
              </w:rPr>
              <w:t>دراسات نقدية في ضوء المنهج الواقعي لحسين مروّة)</w:t>
            </w:r>
          </w:p>
        </w:tc>
      </w:tr>
      <w:tr w:rsidR="00EA43FA" w14:paraId="4A8E4B69" w14:textId="77777777" w:rsidTr="00484A4E">
        <w:trPr>
          <w:jc w:val="center"/>
        </w:trPr>
        <w:tc>
          <w:tcPr>
            <w:tcW w:w="1242" w:type="dxa"/>
            <w:vAlign w:val="center"/>
          </w:tcPr>
          <w:p w14:paraId="5C1FA8D1" w14:textId="77777777" w:rsidR="00EA43FA" w:rsidRDefault="00EA43FA" w:rsidP="00A347EC">
            <w:pPr>
              <w:spacing w:line="360" w:lineRule="auto"/>
              <w:ind w:right="-180"/>
              <w:rPr>
                <w:b/>
                <w:bCs/>
                <w:rtl/>
              </w:rPr>
            </w:pPr>
            <w:r>
              <w:rPr>
                <w:rFonts w:hint="cs"/>
                <w:b/>
                <w:bCs/>
                <w:sz w:val="22"/>
                <w:szCs w:val="22"/>
                <w:rtl/>
              </w:rPr>
              <w:t>الثالث</w:t>
            </w:r>
          </w:p>
        </w:tc>
        <w:tc>
          <w:tcPr>
            <w:tcW w:w="3879" w:type="dxa"/>
            <w:vAlign w:val="center"/>
          </w:tcPr>
          <w:p w14:paraId="41929D5F" w14:textId="257B0D20" w:rsidR="00ED512B" w:rsidRPr="00ED512B" w:rsidRDefault="00ED512B" w:rsidP="00A347EC">
            <w:pPr>
              <w:spacing w:line="360" w:lineRule="auto"/>
              <w:ind w:right="-180"/>
              <w:rPr>
                <w:rFonts w:ascii="Simplified Arabic" w:hAnsi="Simplified Arabic" w:cs="Simplified Arabic"/>
                <w:b/>
                <w:bCs/>
                <w:sz w:val="28"/>
                <w:szCs w:val="28"/>
                <w:rtl/>
                <w:lang w:bidi="ar-JO"/>
              </w:rPr>
            </w:pPr>
            <w:r w:rsidRPr="00ED512B">
              <w:rPr>
                <w:rFonts w:ascii="Simplified Arabic" w:hAnsi="Simplified Arabic" w:cs="Simplified Arabic" w:hint="cs"/>
                <w:b/>
                <w:bCs/>
                <w:sz w:val="28"/>
                <w:szCs w:val="28"/>
                <w:rtl/>
                <w:lang w:bidi="ar-JO"/>
              </w:rPr>
              <w:t xml:space="preserve">المنهج </w:t>
            </w:r>
            <w:proofErr w:type="spellStart"/>
            <w:r w:rsidRPr="00ED512B">
              <w:rPr>
                <w:rFonts w:ascii="Simplified Arabic" w:hAnsi="Simplified Arabic" w:cs="Simplified Arabic" w:hint="cs"/>
                <w:b/>
                <w:bCs/>
                <w:sz w:val="28"/>
                <w:szCs w:val="28"/>
                <w:rtl/>
                <w:lang w:bidi="ar-JO"/>
              </w:rPr>
              <w:t>الموضوعاتي</w:t>
            </w:r>
            <w:proofErr w:type="spellEnd"/>
          </w:p>
          <w:p w14:paraId="459C3A35" w14:textId="162F0B5F" w:rsidR="00EA43FA" w:rsidRDefault="00EA43FA" w:rsidP="00A347EC">
            <w:pPr>
              <w:spacing w:line="360" w:lineRule="auto"/>
              <w:ind w:right="-18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w:t>
            </w:r>
            <w:r w:rsidR="00873A2E">
              <w:rPr>
                <w:rFonts w:ascii="Simplified Arabic" w:hAnsi="Simplified Arabic" w:cs="Simplified Arabic" w:hint="cs"/>
                <w:sz w:val="28"/>
                <w:szCs w:val="28"/>
                <w:rtl/>
                <w:lang w:bidi="ar-JO"/>
              </w:rPr>
              <w:t>مناهج الداخلية (النصّية والشكلية):</w:t>
            </w:r>
            <w:r w:rsidR="00ED512B">
              <w:rPr>
                <w:rFonts w:ascii="Simplified Arabic" w:hAnsi="Simplified Arabic" w:cs="Simplified Arabic" w:hint="cs"/>
                <w:sz w:val="28"/>
                <w:szCs w:val="28"/>
                <w:rtl/>
                <w:lang w:bidi="ar-JO"/>
              </w:rPr>
              <w:t xml:space="preserve"> من خلال بعض مفاهيم:</w:t>
            </w:r>
          </w:p>
          <w:p w14:paraId="1571ECC2" w14:textId="77777777" w:rsidR="00873A2E" w:rsidRDefault="00873A2E" w:rsidP="00A347EC">
            <w:pPr>
              <w:spacing w:line="360" w:lineRule="auto"/>
              <w:ind w:right="-180"/>
              <w:rPr>
                <w:b/>
                <w:bCs/>
                <w:rtl/>
              </w:rPr>
            </w:pPr>
            <w:proofErr w:type="gramStart"/>
            <w:r>
              <w:rPr>
                <w:rFonts w:hint="cs"/>
                <w:b/>
                <w:bCs/>
                <w:sz w:val="22"/>
                <w:szCs w:val="22"/>
                <w:rtl/>
              </w:rPr>
              <w:t>أ.الشكلانية</w:t>
            </w:r>
            <w:proofErr w:type="gramEnd"/>
            <w:r>
              <w:rPr>
                <w:rFonts w:hint="cs"/>
                <w:b/>
                <w:bCs/>
                <w:sz w:val="22"/>
                <w:szCs w:val="22"/>
                <w:rtl/>
              </w:rPr>
              <w:t xml:space="preserve"> الروسية</w:t>
            </w:r>
          </w:p>
          <w:p w14:paraId="4E94785C" w14:textId="77777777" w:rsidR="00873A2E" w:rsidRDefault="00873A2E" w:rsidP="00A347EC">
            <w:pPr>
              <w:spacing w:line="360" w:lineRule="auto"/>
              <w:ind w:right="-180"/>
              <w:rPr>
                <w:b/>
                <w:bCs/>
                <w:rtl/>
              </w:rPr>
            </w:pPr>
            <w:r>
              <w:rPr>
                <w:rFonts w:hint="cs"/>
                <w:b/>
                <w:bCs/>
                <w:sz w:val="22"/>
                <w:szCs w:val="22"/>
                <w:rtl/>
              </w:rPr>
              <w:t>ب.النقد الجديد</w:t>
            </w:r>
          </w:p>
          <w:p w14:paraId="30DA4FDE" w14:textId="77777777" w:rsidR="00873A2E" w:rsidRDefault="00873A2E" w:rsidP="00A347EC">
            <w:pPr>
              <w:spacing w:line="360" w:lineRule="auto"/>
              <w:ind w:right="-180"/>
              <w:rPr>
                <w:b/>
                <w:bCs/>
                <w:rtl/>
              </w:rPr>
            </w:pPr>
            <w:r>
              <w:rPr>
                <w:rFonts w:hint="cs"/>
                <w:b/>
                <w:bCs/>
                <w:sz w:val="22"/>
                <w:szCs w:val="22"/>
                <w:rtl/>
              </w:rPr>
              <w:t>ج.البنيوية</w:t>
            </w:r>
          </w:p>
        </w:tc>
        <w:tc>
          <w:tcPr>
            <w:tcW w:w="4471" w:type="dxa"/>
            <w:vAlign w:val="center"/>
          </w:tcPr>
          <w:p w14:paraId="4236C772" w14:textId="77777777" w:rsidR="00EA43FA" w:rsidRPr="00DC112B" w:rsidRDefault="00EA43FA" w:rsidP="00A347EC">
            <w:pPr>
              <w:spacing w:line="360" w:lineRule="auto"/>
              <w:ind w:right="-180"/>
              <w:jc w:val="both"/>
              <w:rPr>
                <w:b/>
                <w:bCs/>
                <w:rtl/>
                <w:lang w:bidi="ar-JO"/>
              </w:rPr>
            </w:pPr>
          </w:p>
        </w:tc>
      </w:tr>
      <w:tr w:rsidR="00EA43FA" w14:paraId="3D56CF02" w14:textId="77777777" w:rsidTr="00484A4E">
        <w:trPr>
          <w:jc w:val="center"/>
        </w:trPr>
        <w:tc>
          <w:tcPr>
            <w:tcW w:w="1242" w:type="dxa"/>
            <w:vAlign w:val="center"/>
          </w:tcPr>
          <w:p w14:paraId="4FEFE3AB" w14:textId="77777777" w:rsidR="00EA43FA" w:rsidRDefault="00EA43FA" w:rsidP="00A347EC">
            <w:pPr>
              <w:spacing w:line="360" w:lineRule="auto"/>
              <w:ind w:right="-180"/>
              <w:rPr>
                <w:b/>
                <w:bCs/>
              </w:rPr>
            </w:pPr>
            <w:r>
              <w:rPr>
                <w:rFonts w:hint="cs"/>
                <w:b/>
                <w:bCs/>
                <w:sz w:val="22"/>
                <w:szCs w:val="22"/>
                <w:rtl/>
              </w:rPr>
              <w:t>الرابع</w:t>
            </w:r>
          </w:p>
        </w:tc>
        <w:tc>
          <w:tcPr>
            <w:tcW w:w="3879" w:type="dxa"/>
            <w:vAlign w:val="center"/>
          </w:tcPr>
          <w:p w14:paraId="40FDFFDF" w14:textId="77777777" w:rsidR="00873A2E" w:rsidRDefault="00873A2E" w:rsidP="00873A2E">
            <w:pPr>
              <w:spacing w:line="360" w:lineRule="auto"/>
              <w:ind w:right="-180"/>
              <w:rPr>
                <w:b/>
                <w:bCs/>
                <w:rtl/>
                <w:lang w:bidi="ar-JO"/>
              </w:rPr>
            </w:pPr>
            <w:r>
              <w:rPr>
                <w:rFonts w:hint="cs"/>
                <w:b/>
                <w:bCs/>
                <w:sz w:val="22"/>
                <w:szCs w:val="22"/>
                <w:rtl/>
                <w:lang w:bidi="ar-JO"/>
              </w:rPr>
              <w:t>تأثير المناهج الداخلية في النقد العربي الحديث:</w:t>
            </w:r>
          </w:p>
          <w:p w14:paraId="6B4DE54D" w14:textId="77777777" w:rsidR="00873A2E" w:rsidRDefault="00873A2E" w:rsidP="00873A2E">
            <w:pPr>
              <w:spacing w:line="360" w:lineRule="auto"/>
              <w:ind w:right="-180"/>
              <w:rPr>
                <w:b/>
                <w:bCs/>
                <w:rtl/>
                <w:lang w:bidi="ar-JO"/>
              </w:rPr>
            </w:pPr>
          </w:p>
        </w:tc>
        <w:tc>
          <w:tcPr>
            <w:tcW w:w="4471" w:type="dxa"/>
            <w:vAlign w:val="center"/>
          </w:tcPr>
          <w:p w14:paraId="2662AC44" w14:textId="77777777" w:rsidR="00121C1C" w:rsidRDefault="00121C1C" w:rsidP="00121C1C">
            <w:pPr>
              <w:spacing w:line="360" w:lineRule="auto"/>
              <w:ind w:right="-180"/>
              <w:rPr>
                <w:b/>
                <w:bCs/>
                <w:rtl/>
                <w:lang w:bidi="ar-JO"/>
              </w:rPr>
            </w:pPr>
            <w:r>
              <w:rPr>
                <w:rFonts w:hint="cs"/>
                <w:b/>
                <w:bCs/>
                <w:sz w:val="22"/>
                <w:szCs w:val="22"/>
                <w:rtl/>
                <w:lang w:bidi="ar-JO"/>
              </w:rPr>
              <w:t>مثل:</w:t>
            </w:r>
          </w:p>
          <w:p w14:paraId="327778C2" w14:textId="77777777" w:rsidR="00121C1C" w:rsidRDefault="00121C1C" w:rsidP="00121C1C">
            <w:pPr>
              <w:spacing w:line="360" w:lineRule="auto"/>
              <w:ind w:right="-180"/>
              <w:rPr>
                <w:b/>
                <w:bCs/>
                <w:rtl/>
                <w:lang w:bidi="ar-JO"/>
              </w:rPr>
            </w:pPr>
            <w:r>
              <w:rPr>
                <w:rFonts w:hint="cs"/>
                <w:b/>
                <w:bCs/>
                <w:sz w:val="22"/>
                <w:szCs w:val="22"/>
                <w:rtl/>
                <w:lang w:bidi="ar-JO"/>
              </w:rPr>
              <w:t xml:space="preserve">أثر النقد الجديد في التجربة النقدية لإحسان عباس، محمد مندور، </w:t>
            </w:r>
          </w:p>
          <w:p w14:paraId="2C606BF7" w14:textId="77777777" w:rsidR="00121C1C" w:rsidRDefault="00121C1C" w:rsidP="00121C1C">
            <w:pPr>
              <w:spacing w:line="360" w:lineRule="auto"/>
              <w:ind w:right="-180"/>
              <w:rPr>
                <w:b/>
                <w:bCs/>
                <w:rtl/>
                <w:lang w:bidi="ar-JO"/>
              </w:rPr>
            </w:pPr>
            <w:r>
              <w:rPr>
                <w:rFonts w:hint="cs"/>
                <w:b/>
                <w:bCs/>
                <w:sz w:val="22"/>
                <w:szCs w:val="22"/>
                <w:rtl/>
                <w:lang w:bidi="ar-JO"/>
              </w:rPr>
              <w:t>دراسات عربية حول: المفارقة، وحدة العمل الأدبي، دراسات الصورة...</w:t>
            </w:r>
          </w:p>
          <w:p w14:paraId="0A1AB322" w14:textId="77777777" w:rsidR="00EA43FA" w:rsidRDefault="00121C1C" w:rsidP="00121C1C">
            <w:pPr>
              <w:spacing w:line="360" w:lineRule="auto"/>
              <w:ind w:right="-180"/>
              <w:rPr>
                <w:b/>
                <w:bCs/>
                <w:lang w:bidi="ar-JO"/>
              </w:rPr>
            </w:pPr>
            <w:r>
              <w:rPr>
                <w:rFonts w:hint="cs"/>
                <w:b/>
                <w:bCs/>
                <w:sz w:val="22"/>
                <w:szCs w:val="22"/>
                <w:rtl/>
                <w:lang w:bidi="ar-JO"/>
              </w:rPr>
              <w:t>دراسات بنيوية لكمال أبو ديب، يمنى العيد..إلخ</w:t>
            </w:r>
          </w:p>
        </w:tc>
      </w:tr>
      <w:tr w:rsidR="00EA43FA" w14:paraId="4F00DDF4" w14:textId="77777777" w:rsidTr="00484A4E">
        <w:trPr>
          <w:jc w:val="center"/>
        </w:trPr>
        <w:tc>
          <w:tcPr>
            <w:tcW w:w="1242" w:type="dxa"/>
            <w:vAlign w:val="center"/>
          </w:tcPr>
          <w:p w14:paraId="46504748" w14:textId="77777777" w:rsidR="00EA43FA" w:rsidRDefault="00EA43FA" w:rsidP="00A347EC">
            <w:pPr>
              <w:spacing w:line="360" w:lineRule="auto"/>
              <w:ind w:right="-180"/>
              <w:rPr>
                <w:b/>
                <w:bCs/>
              </w:rPr>
            </w:pPr>
            <w:r>
              <w:rPr>
                <w:rFonts w:hint="cs"/>
                <w:b/>
                <w:bCs/>
                <w:sz w:val="22"/>
                <w:szCs w:val="22"/>
                <w:rtl/>
              </w:rPr>
              <w:t>الخامس</w:t>
            </w:r>
          </w:p>
        </w:tc>
        <w:tc>
          <w:tcPr>
            <w:tcW w:w="3879" w:type="dxa"/>
            <w:vAlign w:val="center"/>
          </w:tcPr>
          <w:p w14:paraId="10CB80E8" w14:textId="77777777" w:rsidR="00873A2E" w:rsidRDefault="00873A2E" w:rsidP="00873A2E">
            <w:pPr>
              <w:spacing w:line="360" w:lineRule="auto"/>
              <w:ind w:right="-18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النقد واللغة واللسانيات:</w:t>
            </w:r>
          </w:p>
          <w:p w14:paraId="6A1CFF66" w14:textId="77777777" w:rsidR="00873A2E" w:rsidRDefault="00873A2E" w:rsidP="00873A2E">
            <w:pPr>
              <w:spacing w:line="360" w:lineRule="auto"/>
              <w:ind w:right="-180"/>
              <w:rPr>
                <w:b/>
                <w:bCs/>
                <w:rtl/>
                <w:lang w:bidi="ar-JO"/>
              </w:rPr>
            </w:pPr>
            <w:r>
              <w:rPr>
                <w:rFonts w:hint="cs"/>
                <w:b/>
                <w:bCs/>
                <w:sz w:val="22"/>
                <w:szCs w:val="22"/>
                <w:rtl/>
                <w:lang w:bidi="ar-JO"/>
              </w:rPr>
              <w:t xml:space="preserve">أ.الأسلوبية </w:t>
            </w:r>
          </w:p>
          <w:p w14:paraId="757ED1F4" w14:textId="77777777" w:rsidR="00873A2E" w:rsidRDefault="00873A2E" w:rsidP="00873A2E">
            <w:pPr>
              <w:spacing w:line="360" w:lineRule="auto"/>
              <w:ind w:right="-180"/>
              <w:rPr>
                <w:b/>
                <w:bCs/>
                <w:rtl/>
                <w:lang w:bidi="ar-JO"/>
              </w:rPr>
            </w:pPr>
            <w:r>
              <w:rPr>
                <w:rFonts w:hint="cs"/>
                <w:b/>
                <w:bCs/>
                <w:sz w:val="22"/>
                <w:szCs w:val="22"/>
                <w:rtl/>
                <w:lang w:bidi="ar-JO"/>
              </w:rPr>
              <w:t>ب.تطبيقات عربية</w:t>
            </w:r>
          </w:p>
          <w:p w14:paraId="1D497F0B" w14:textId="77777777" w:rsidR="00EA43FA" w:rsidRDefault="00EA43FA" w:rsidP="00A347EC">
            <w:pPr>
              <w:spacing w:line="360" w:lineRule="auto"/>
              <w:ind w:right="-180"/>
              <w:jc w:val="lowKashida"/>
              <w:rPr>
                <w:b/>
                <w:bCs/>
                <w:rtl/>
                <w:lang w:bidi="ar-JO"/>
              </w:rPr>
            </w:pPr>
          </w:p>
        </w:tc>
        <w:tc>
          <w:tcPr>
            <w:tcW w:w="4471" w:type="dxa"/>
            <w:vAlign w:val="center"/>
          </w:tcPr>
          <w:p w14:paraId="279B9726" w14:textId="77777777" w:rsidR="00EA43FA" w:rsidRDefault="00121C1C" w:rsidP="00121C1C">
            <w:pPr>
              <w:spacing w:line="360" w:lineRule="auto"/>
              <w:ind w:right="-180"/>
              <w:jc w:val="both"/>
              <w:rPr>
                <w:b/>
                <w:bCs/>
                <w:rtl/>
              </w:rPr>
            </w:pPr>
            <w:r>
              <w:rPr>
                <w:rFonts w:hint="cs"/>
                <w:b/>
                <w:bCs/>
                <w:sz w:val="22"/>
                <w:szCs w:val="22"/>
                <w:rtl/>
              </w:rPr>
              <w:t>مثل: محمد الهادي الطرابلسي (خصائص الأسلوب في الشوقيات)</w:t>
            </w:r>
          </w:p>
          <w:p w14:paraId="17025197" w14:textId="77777777" w:rsidR="00121C1C" w:rsidRPr="00B56C58" w:rsidRDefault="00121C1C" w:rsidP="00121C1C">
            <w:pPr>
              <w:spacing w:line="360" w:lineRule="auto"/>
              <w:ind w:right="-180"/>
              <w:jc w:val="both"/>
              <w:rPr>
                <w:b/>
                <w:bCs/>
              </w:rPr>
            </w:pPr>
            <w:r>
              <w:rPr>
                <w:rFonts w:hint="cs"/>
                <w:b/>
                <w:bCs/>
                <w:sz w:val="22"/>
                <w:szCs w:val="22"/>
                <w:rtl/>
              </w:rPr>
              <w:t xml:space="preserve">دراسات تحت عنوان: الأسلوبية </w:t>
            </w:r>
          </w:p>
        </w:tc>
      </w:tr>
      <w:tr w:rsidR="00EA43FA" w14:paraId="7030893C" w14:textId="77777777" w:rsidTr="00484A4E">
        <w:trPr>
          <w:jc w:val="center"/>
        </w:trPr>
        <w:tc>
          <w:tcPr>
            <w:tcW w:w="1242" w:type="dxa"/>
            <w:vAlign w:val="center"/>
          </w:tcPr>
          <w:p w14:paraId="6F4FBA25" w14:textId="77777777" w:rsidR="00EA43FA" w:rsidRDefault="00EA43FA" w:rsidP="00A347EC">
            <w:pPr>
              <w:spacing w:line="360" w:lineRule="auto"/>
              <w:ind w:right="-180"/>
              <w:rPr>
                <w:b/>
                <w:bCs/>
                <w:rtl/>
              </w:rPr>
            </w:pPr>
            <w:r>
              <w:rPr>
                <w:rFonts w:hint="cs"/>
                <w:b/>
                <w:bCs/>
                <w:sz w:val="22"/>
                <w:szCs w:val="22"/>
                <w:rtl/>
              </w:rPr>
              <w:lastRenderedPageBreak/>
              <w:t>السادس</w:t>
            </w:r>
          </w:p>
        </w:tc>
        <w:tc>
          <w:tcPr>
            <w:tcW w:w="3879" w:type="dxa"/>
            <w:vAlign w:val="center"/>
          </w:tcPr>
          <w:p w14:paraId="60A51BD8" w14:textId="77777777" w:rsidR="00121C1C" w:rsidRDefault="0037367E" w:rsidP="00A347EC">
            <w:pPr>
              <w:spacing w:line="360" w:lineRule="auto"/>
              <w:ind w:right="-180"/>
              <w:jc w:val="lowKashida"/>
              <w:rPr>
                <w:rFonts w:cs="Arabic Transparent"/>
                <w:b/>
                <w:bCs/>
                <w:rtl/>
              </w:rPr>
            </w:pPr>
            <w:r>
              <w:rPr>
                <w:rFonts w:cs="Arabic Transparent" w:hint="cs"/>
                <w:b/>
                <w:bCs/>
                <w:rtl/>
              </w:rPr>
              <w:t xml:space="preserve">النقد الثقافي </w:t>
            </w:r>
          </w:p>
          <w:p w14:paraId="392A17CB" w14:textId="77777777" w:rsidR="00EA43FA" w:rsidRDefault="0037367E" w:rsidP="00A347EC">
            <w:pPr>
              <w:spacing w:line="360" w:lineRule="auto"/>
              <w:ind w:right="-180"/>
              <w:jc w:val="lowKashida"/>
              <w:rPr>
                <w:rFonts w:cs="Arabic Transparent"/>
                <w:b/>
                <w:bCs/>
                <w:rtl/>
              </w:rPr>
            </w:pPr>
            <w:r>
              <w:rPr>
                <w:rFonts w:cs="Arabic Transparent" w:hint="cs"/>
                <w:b/>
                <w:bCs/>
                <w:rtl/>
              </w:rPr>
              <w:t>نقد ما بعد الاستعمار</w:t>
            </w:r>
          </w:p>
          <w:p w14:paraId="1EDF96EC" w14:textId="77777777" w:rsidR="0037367E" w:rsidRPr="00C25641" w:rsidRDefault="0037367E" w:rsidP="00A347EC">
            <w:pPr>
              <w:spacing w:line="360" w:lineRule="auto"/>
              <w:ind w:right="-180"/>
              <w:jc w:val="lowKashida"/>
              <w:rPr>
                <w:rFonts w:cs="Arabic Transparent"/>
                <w:b/>
                <w:bCs/>
                <w:rtl/>
              </w:rPr>
            </w:pPr>
            <w:r>
              <w:rPr>
                <w:rFonts w:cs="Arabic Transparent" w:hint="cs"/>
                <w:b/>
                <w:bCs/>
                <w:rtl/>
              </w:rPr>
              <w:t xml:space="preserve">تطبيقات عربية </w:t>
            </w:r>
          </w:p>
        </w:tc>
        <w:tc>
          <w:tcPr>
            <w:tcW w:w="4471" w:type="dxa"/>
            <w:vAlign w:val="center"/>
          </w:tcPr>
          <w:p w14:paraId="02AD9CDA" w14:textId="77777777" w:rsidR="00121C1C" w:rsidRDefault="00121C1C" w:rsidP="00121C1C">
            <w:pPr>
              <w:spacing w:line="360" w:lineRule="auto"/>
              <w:ind w:right="-180"/>
              <w:rPr>
                <w:b/>
                <w:bCs/>
                <w:rtl/>
              </w:rPr>
            </w:pPr>
            <w:r>
              <w:rPr>
                <w:rFonts w:hint="cs"/>
                <w:b/>
                <w:bCs/>
                <w:sz w:val="22"/>
                <w:szCs w:val="22"/>
                <w:rtl/>
              </w:rPr>
              <w:t xml:space="preserve">مثل: تطبيقات: </w:t>
            </w:r>
          </w:p>
          <w:p w14:paraId="596704C0" w14:textId="77777777" w:rsidR="00EA43FA" w:rsidRDefault="00121C1C" w:rsidP="00121C1C">
            <w:pPr>
              <w:spacing w:line="360" w:lineRule="auto"/>
              <w:ind w:right="-180"/>
              <w:rPr>
                <w:b/>
                <w:bCs/>
                <w:rtl/>
              </w:rPr>
            </w:pPr>
            <w:r>
              <w:rPr>
                <w:rFonts w:hint="cs"/>
                <w:b/>
                <w:bCs/>
                <w:sz w:val="22"/>
                <w:szCs w:val="22"/>
                <w:rtl/>
              </w:rPr>
              <w:t>إدوارد سعيد</w:t>
            </w:r>
          </w:p>
          <w:p w14:paraId="602E2460" w14:textId="77777777" w:rsidR="00121C1C" w:rsidRDefault="00121C1C" w:rsidP="00121C1C">
            <w:pPr>
              <w:spacing w:line="360" w:lineRule="auto"/>
              <w:ind w:right="-180"/>
              <w:rPr>
                <w:b/>
                <w:bCs/>
                <w:rtl/>
              </w:rPr>
            </w:pPr>
            <w:r>
              <w:rPr>
                <w:rFonts w:hint="cs"/>
                <w:b/>
                <w:bCs/>
                <w:sz w:val="22"/>
                <w:szCs w:val="22"/>
                <w:rtl/>
              </w:rPr>
              <w:t>عبد الله الغذامي</w:t>
            </w:r>
          </w:p>
          <w:p w14:paraId="6536538F" w14:textId="77777777" w:rsidR="00121C1C" w:rsidRDefault="00121C1C" w:rsidP="00121C1C">
            <w:pPr>
              <w:spacing w:line="360" w:lineRule="auto"/>
              <w:ind w:right="-180"/>
              <w:rPr>
                <w:b/>
                <w:bCs/>
              </w:rPr>
            </w:pPr>
            <w:r>
              <w:rPr>
                <w:rFonts w:hint="cs"/>
                <w:b/>
                <w:bCs/>
                <w:sz w:val="22"/>
                <w:szCs w:val="22"/>
                <w:rtl/>
              </w:rPr>
              <w:t xml:space="preserve"> </w:t>
            </w:r>
          </w:p>
        </w:tc>
      </w:tr>
      <w:tr w:rsidR="00EA43FA" w14:paraId="3B297030" w14:textId="77777777" w:rsidTr="00484A4E">
        <w:trPr>
          <w:jc w:val="center"/>
        </w:trPr>
        <w:tc>
          <w:tcPr>
            <w:tcW w:w="1242" w:type="dxa"/>
            <w:vAlign w:val="center"/>
          </w:tcPr>
          <w:p w14:paraId="110DBF68" w14:textId="77777777" w:rsidR="00EA43FA" w:rsidRDefault="00EA43FA" w:rsidP="00A347EC">
            <w:pPr>
              <w:spacing w:line="360" w:lineRule="auto"/>
              <w:ind w:right="-180"/>
              <w:rPr>
                <w:b/>
                <w:bCs/>
              </w:rPr>
            </w:pPr>
            <w:r>
              <w:rPr>
                <w:rFonts w:hint="cs"/>
                <w:b/>
                <w:bCs/>
                <w:sz w:val="22"/>
                <w:szCs w:val="22"/>
                <w:rtl/>
              </w:rPr>
              <w:t>السابع</w:t>
            </w:r>
          </w:p>
        </w:tc>
        <w:tc>
          <w:tcPr>
            <w:tcW w:w="3879" w:type="dxa"/>
            <w:vAlign w:val="center"/>
          </w:tcPr>
          <w:p w14:paraId="5774AEF4" w14:textId="77777777" w:rsidR="00EA43FA" w:rsidRDefault="00121C1C" w:rsidP="00A347EC">
            <w:pPr>
              <w:spacing w:line="360" w:lineRule="auto"/>
              <w:ind w:right="-180"/>
              <w:rPr>
                <w:b/>
                <w:bCs/>
                <w:rtl/>
              </w:rPr>
            </w:pPr>
            <w:r>
              <w:rPr>
                <w:rFonts w:hint="cs"/>
                <w:b/>
                <w:bCs/>
                <w:sz w:val="22"/>
                <w:szCs w:val="22"/>
                <w:rtl/>
              </w:rPr>
              <w:t>النقد النسوي</w:t>
            </w:r>
          </w:p>
        </w:tc>
        <w:tc>
          <w:tcPr>
            <w:tcW w:w="4471" w:type="dxa"/>
            <w:vAlign w:val="center"/>
          </w:tcPr>
          <w:p w14:paraId="3268ACFE" w14:textId="77777777" w:rsidR="00121C1C" w:rsidRDefault="00121C1C" w:rsidP="00121C1C">
            <w:pPr>
              <w:spacing w:line="360" w:lineRule="auto"/>
              <w:ind w:right="-180"/>
              <w:rPr>
                <w:b/>
                <w:bCs/>
                <w:rtl/>
              </w:rPr>
            </w:pPr>
            <w:r>
              <w:rPr>
                <w:rFonts w:hint="cs"/>
                <w:b/>
                <w:bCs/>
                <w:sz w:val="22"/>
                <w:szCs w:val="22"/>
                <w:rtl/>
              </w:rPr>
              <w:t>مثل: نوال السعداوي</w:t>
            </w:r>
          </w:p>
          <w:p w14:paraId="74C16AC1" w14:textId="77777777" w:rsidR="00EA43FA" w:rsidRDefault="00121C1C" w:rsidP="00121C1C">
            <w:pPr>
              <w:spacing w:line="360" w:lineRule="auto"/>
              <w:ind w:right="-180"/>
              <w:rPr>
                <w:b/>
                <w:bCs/>
              </w:rPr>
            </w:pPr>
            <w:r>
              <w:rPr>
                <w:rFonts w:hint="cs"/>
                <w:b/>
                <w:bCs/>
                <w:sz w:val="22"/>
                <w:szCs w:val="22"/>
                <w:rtl/>
              </w:rPr>
              <w:t>هدى الصدة، هالة كمال....</w:t>
            </w:r>
          </w:p>
        </w:tc>
      </w:tr>
      <w:tr w:rsidR="00EA43FA" w14:paraId="2DC51AA8" w14:textId="77777777" w:rsidTr="00484A4E">
        <w:trPr>
          <w:jc w:val="center"/>
        </w:trPr>
        <w:tc>
          <w:tcPr>
            <w:tcW w:w="1242" w:type="dxa"/>
            <w:vAlign w:val="center"/>
          </w:tcPr>
          <w:p w14:paraId="3FC1C7DD" w14:textId="77777777" w:rsidR="00EA43FA" w:rsidRDefault="00EA43FA" w:rsidP="00A347EC">
            <w:pPr>
              <w:spacing w:line="360" w:lineRule="auto"/>
              <w:ind w:right="-180"/>
              <w:rPr>
                <w:b/>
                <w:bCs/>
              </w:rPr>
            </w:pPr>
            <w:r>
              <w:rPr>
                <w:rFonts w:hint="cs"/>
                <w:b/>
                <w:bCs/>
                <w:sz w:val="22"/>
                <w:szCs w:val="22"/>
                <w:rtl/>
              </w:rPr>
              <w:t>الثامن</w:t>
            </w:r>
          </w:p>
        </w:tc>
        <w:tc>
          <w:tcPr>
            <w:tcW w:w="3879" w:type="dxa"/>
            <w:vAlign w:val="center"/>
          </w:tcPr>
          <w:p w14:paraId="081D4EBE" w14:textId="77777777" w:rsidR="0062498E" w:rsidRDefault="0062498E" w:rsidP="00A347EC">
            <w:pPr>
              <w:spacing w:line="360" w:lineRule="auto"/>
              <w:ind w:right="-180"/>
              <w:rPr>
                <w:b/>
                <w:bCs/>
                <w:rtl/>
              </w:rPr>
            </w:pPr>
            <w:r>
              <w:rPr>
                <w:rFonts w:hint="cs"/>
                <w:b/>
                <w:bCs/>
                <w:sz w:val="22"/>
                <w:szCs w:val="22"/>
                <w:rtl/>
              </w:rPr>
              <w:t>مراجعة وعرض تقارير</w:t>
            </w:r>
          </w:p>
          <w:p w14:paraId="67628040" w14:textId="77777777" w:rsidR="00EA43FA" w:rsidRDefault="0037367E" w:rsidP="00A347EC">
            <w:pPr>
              <w:spacing w:line="360" w:lineRule="auto"/>
              <w:ind w:right="-180"/>
              <w:rPr>
                <w:b/>
                <w:bCs/>
                <w:rtl/>
              </w:rPr>
            </w:pPr>
            <w:r>
              <w:rPr>
                <w:rFonts w:hint="cs"/>
                <w:b/>
                <w:bCs/>
                <w:sz w:val="22"/>
                <w:szCs w:val="22"/>
                <w:rtl/>
              </w:rPr>
              <w:t>الاختبار النهائي</w:t>
            </w:r>
          </w:p>
        </w:tc>
        <w:tc>
          <w:tcPr>
            <w:tcW w:w="4471" w:type="dxa"/>
            <w:vAlign w:val="center"/>
          </w:tcPr>
          <w:p w14:paraId="48DEFE0D" w14:textId="77777777" w:rsidR="00EA43FA" w:rsidRDefault="00121C1C" w:rsidP="00A347EC">
            <w:pPr>
              <w:spacing w:line="360" w:lineRule="auto"/>
              <w:ind w:right="-180"/>
              <w:rPr>
                <w:b/>
                <w:bCs/>
                <w:rtl/>
              </w:rPr>
            </w:pPr>
            <w:r>
              <w:rPr>
                <w:rFonts w:hint="cs"/>
                <w:b/>
                <w:bCs/>
                <w:sz w:val="22"/>
                <w:szCs w:val="22"/>
                <w:rtl/>
              </w:rPr>
              <w:t>---</w:t>
            </w:r>
          </w:p>
        </w:tc>
      </w:tr>
    </w:tbl>
    <w:p w14:paraId="7D9C6204" w14:textId="77777777" w:rsidR="00EA43FA" w:rsidRDefault="00EA43FA" w:rsidP="00EA43FA"/>
    <w:p w14:paraId="73691C20" w14:textId="77777777" w:rsidR="0037367E" w:rsidRDefault="0037367E" w:rsidP="0037367E">
      <w:pPr>
        <w:pStyle w:val="Heading6"/>
        <w:numPr>
          <w:ilvl w:val="0"/>
          <w:numId w:val="0"/>
        </w:numPr>
        <w:ind w:left="26" w:right="0"/>
        <w:rPr>
          <w:rtl/>
        </w:rPr>
      </w:pPr>
    </w:p>
    <w:p w14:paraId="2268EE63" w14:textId="77777777" w:rsidR="0037367E" w:rsidRDefault="0037367E" w:rsidP="0037367E">
      <w:pPr>
        <w:pStyle w:val="Heading6"/>
        <w:numPr>
          <w:ilvl w:val="0"/>
          <w:numId w:val="0"/>
        </w:numPr>
        <w:ind w:left="26" w:right="0"/>
        <w:rPr>
          <w:rtl/>
        </w:rPr>
      </w:pPr>
    </w:p>
    <w:p w14:paraId="2E8E220F" w14:textId="77777777" w:rsidR="00EA43FA" w:rsidRDefault="00EA43FA" w:rsidP="0037367E">
      <w:pPr>
        <w:pStyle w:val="Heading6"/>
        <w:numPr>
          <w:ilvl w:val="0"/>
          <w:numId w:val="0"/>
        </w:numPr>
        <w:ind w:left="26" w:right="0"/>
        <w:rPr>
          <w:rtl/>
        </w:rPr>
      </w:pPr>
      <w:r>
        <w:rPr>
          <w:rFonts w:hint="cs"/>
          <w:rtl/>
        </w:rPr>
        <w:t xml:space="preserve">- حجم العمل الملقى على عاتق الطالب: </w:t>
      </w:r>
      <w:r w:rsidR="0037367E">
        <w:rPr>
          <w:rFonts w:hint="cs"/>
          <w:rtl/>
        </w:rPr>
        <w:t>10</w:t>
      </w:r>
      <w:r>
        <w:rPr>
          <w:rFonts w:hint="cs"/>
          <w:rtl/>
        </w:rPr>
        <w:t xml:space="preserve"> ساعات أسبوعيا على الأقل للتدريب والقيام بالواجبات المطلوبة.</w:t>
      </w:r>
    </w:p>
    <w:p w14:paraId="1DBD67FA" w14:textId="77777777" w:rsidR="00EA43FA" w:rsidRDefault="00EA43FA" w:rsidP="00EA43FA">
      <w:pPr>
        <w:rPr>
          <w:rtl/>
          <w:lang w:bidi="ar-JO"/>
        </w:rPr>
      </w:pPr>
      <w:r>
        <w:rPr>
          <w:rFonts w:hint="cs"/>
          <w:rtl/>
          <w:lang w:bidi="ar-JO"/>
        </w:rPr>
        <w:t>- يشارك الطلبة في تقديم عروض وتحليلات لنماذج عالمية وعربية تمثل تطبيقات المناهج، إلى جانب تقديم محاولات في تطبيق المناهج على نصوص عربية مختارة.</w:t>
      </w:r>
    </w:p>
    <w:p w14:paraId="064AA316" w14:textId="77777777" w:rsidR="00121C1C" w:rsidRPr="00D02C1A" w:rsidRDefault="00121C1C" w:rsidP="00EA43FA">
      <w:pPr>
        <w:rPr>
          <w:rtl/>
          <w:lang w:bidi="ar-JO"/>
        </w:rPr>
      </w:pPr>
      <w:r>
        <w:rPr>
          <w:rFonts w:hint="cs"/>
          <w:rtl/>
          <w:lang w:bidi="ar-JO"/>
        </w:rPr>
        <w:t>- يعد الطالب واجبات مكتوبة وموثقة بإشراف المدرس وتوجيهه وبالاستفادة من المصادر والمراجع المهمة.</w:t>
      </w:r>
    </w:p>
    <w:p w14:paraId="785F3E7B" w14:textId="77777777" w:rsidR="0037367E" w:rsidRDefault="0037367E" w:rsidP="00EA43FA">
      <w:pPr>
        <w:pStyle w:val="Heading6"/>
        <w:numPr>
          <w:ilvl w:val="0"/>
          <w:numId w:val="0"/>
        </w:numPr>
        <w:ind w:left="26" w:right="2546"/>
        <w:rPr>
          <w:u w:val="single"/>
          <w:rtl/>
        </w:rPr>
      </w:pPr>
    </w:p>
    <w:p w14:paraId="78ECFD6D" w14:textId="77777777" w:rsidR="00EA43FA" w:rsidRPr="00652D30" w:rsidRDefault="00EA43FA" w:rsidP="00EA43FA">
      <w:pPr>
        <w:pStyle w:val="Heading6"/>
        <w:numPr>
          <w:ilvl w:val="0"/>
          <w:numId w:val="0"/>
        </w:numPr>
        <w:ind w:left="26" w:right="2546"/>
        <w:rPr>
          <w:u w:val="single"/>
          <w:rtl/>
        </w:rPr>
      </w:pPr>
      <w:r w:rsidRPr="00DA1ECD">
        <w:rPr>
          <w:rFonts w:hint="cs"/>
          <w:u w:val="single"/>
          <w:rtl/>
        </w:rPr>
        <w:t>سياسة الحضور والغياب</w:t>
      </w:r>
      <w:r>
        <w:rPr>
          <w:rFonts w:hint="cs"/>
          <w:u w:val="single"/>
          <w:rtl/>
        </w:rPr>
        <w:t>:</w:t>
      </w:r>
    </w:p>
    <w:p w14:paraId="36C32B78" w14:textId="77777777" w:rsidR="00EA43FA" w:rsidRPr="00494325" w:rsidRDefault="00EA43FA" w:rsidP="00EA43FA">
      <w:pPr>
        <w:ind w:left="360"/>
        <w:jc w:val="lowKashida"/>
        <w:rPr>
          <w:rFonts w:cs="Simplified Arabic"/>
          <w:rtl/>
          <w:lang w:bidi="ar-JO"/>
        </w:rPr>
      </w:pPr>
      <w:r w:rsidRPr="00C650AF">
        <w:rPr>
          <w:rFonts w:cs="Simplified Arabic" w:hint="cs"/>
          <w:rtl/>
          <w:lang w:bidi="ar-JO"/>
        </w:rPr>
        <w:t>لا يسمح للطالب بالتغيب أكثر من 15% من الساعات المقررة للمادة بدون عذر مرضي أو قهري يقبله عميد الكلية إذ يترتب اعتبار الطالب منسحباً من المادة في حالة قبول العميد للعذر، بينما يمنع من التقدم للامتحان النهائي وتكون علامته في المادة صفراً في حالة عدم قبول العميد للعذر المرضي أو القهري.</w:t>
      </w:r>
    </w:p>
    <w:p w14:paraId="78677195" w14:textId="77777777" w:rsidR="00EA43FA" w:rsidRDefault="00EA43FA" w:rsidP="00EA43FA">
      <w:pPr>
        <w:pStyle w:val="Heading6"/>
        <w:numPr>
          <w:ilvl w:val="0"/>
          <w:numId w:val="0"/>
        </w:numPr>
        <w:ind w:right="2546"/>
        <w:jc w:val="both"/>
        <w:rPr>
          <w:rtl/>
        </w:rPr>
      </w:pPr>
      <w:r>
        <w:rPr>
          <w:rFonts w:hint="cs"/>
          <w:rtl/>
        </w:rPr>
        <w:t xml:space="preserve">المراجع العلمية للمادة :  </w:t>
      </w:r>
    </w:p>
    <w:p w14:paraId="337D5CE9" w14:textId="77777777" w:rsidR="00EA43FA" w:rsidRDefault="00EA43FA" w:rsidP="00EA43FA">
      <w:pPr>
        <w:pStyle w:val="EndnoteText"/>
        <w:ind w:left="360"/>
        <w:jc w:val="center"/>
        <w:rPr>
          <w:rFonts w:ascii="Simplified Arabic" w:hAnsi="Simplified Arabic" w:cs="Simplified Arabic"/>
          <w:b/>
          <w:bCs/>
          <w:sz w:val="28"/>
          <w:szCs w:val="28"/>
          <w:u w:val="single"/>
          <w:rtl/>
          <w:lang w:bidi="ar-JO"/>
        </w:rPr>
      </w:pPr>
      <w:r w:rsidRPr="006C40E2">
        <w:rPr>
          <w:rFonts w:ascii="Simplified Arabic" w:hAnsi="Simplified Arabic" w:cs="Simplified Arabic" w:hint="cs"/>
          <w:b/>
          <w:bCs/>
          <w:sz w:val="28"/>
          <w:szCs w:val="28"/>
          <w:u w:val="single"/>
          <w:rtl/>
          <w:lang w:bidi="ar-JO"/>
        </w:rPr>
        <w:t>قائمة المصادر والمراجع</w:t>
      </w:r>
      <w:r>
        <w:rPr>
          <w:rFonts w:ascii="Simplified Arabic" w:hAnsi="Simplified Arabic" w:cs="Simplified Arabic" w:hint="cs"/>
          <w:b/>
          <w:bCs/>
          <w:sz w:val="28"/>
          <w:szCs w:val="28"/>
          <w:u w:val="single"/>
          <w:rtl/>
          <w:lang w:bidi="ar-JO"/>
        </w:rPr>
        <w:t xml:space="preserve"> (مختارات)</w:t>
      </w:r>
    </w:p>
    <w:p w14:paraId="6B62332E" w14:textId="77777777" w:rsidR="00EA43FA" w:rsidRDefault="00EA43FA" w:rsidP="00EA43FA">
      <w:pPr>
        <w:pStyle w:val="EndnoteText"/>
        <w:numPr>
          <w:ilvl w:val="0"/>
          <w:numId w:val="6"/>
        </w:numPr>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إمبرت، إنريك أندرسون، مناهج النقد الأدبي، ترجمة الطاهر مكي، مكتبة الآداب، القاهرة، 1991.</w:t>
      </w:r>
    </w:p>
    <w:p w14:paraId="31525210" w14:textId="77777777" w:rsidR="00EA43FA" w:rsidRDefault="00EA43FA" w:rsidP="00EA43FA">
      <w:pPr>
        <w:pStyle w:val="EndnoteText"/>
        <w:numPr>
          <w:ilvl w:val="0"/>
          <w:numId w:val="6"/>
        </w:numPr>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إيغلتون، تيري، نظرية الأدب، ترجمة ثائر ديب، وزارة الثقافة، سوريا، 1995.</w:t>
      </w:r>
    </w:p>
    <w:p w14:paraId="3E230E73" w14:textId="77777777" w:rsidR="00EA43FA" w:rsidRDefault="00EA43FA" w:rsidP="00EA43FA">
      <w:pPr>
        <w:pStyle w:val="EndnoteText"/>
        <w:numPr>
          <w:ilvl w:val="0"/>
          <w:numId w:val="6"/>
        </w:numPr>
        <w:tabs>
          <w:tab w:val="left" w:pos="816"/>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حجازي، سمير، مدخل إلى مناهج النقد الأدبي المعاصر، دار التوفيق، سورية، 2004.</w:t>
      </w:r>
    </w:p>
    <w:p w14:paraId="61EE1510"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ديتشس، ديفيد، مناهج النقد الأدبي، ترجمة محمد يوسف نجم، دار صادر، بيروت. د.ت.</w:t>
      </w:r>
    </w:p>
    <w:p w14:paraId="05AAE500"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الرويلي، ميجان، والبازعي، سعد، دليل الناقد الأدبي، المركز الثقافي العربي، ط3، بيروت، 2002.</w:t>
      </w:r>
    </w:p>
    <w:p w14:paraId="081FF0D8"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سكوت، ويلبريس، خمسة مداخل إلى النقد الأدبي، ترجمة عناد غزوان وجعفر الخليلي، دار الرشيد، بغداد، 1981. </w:t>
      </w:r>
    </w:p>
    <w:p w14:paraId="4C6738A7"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lastRenderedPageBreak/>
        <w:t>سِلْدن، رامان، النظرية الأدبية المعاصرة، ترجمة جابر عصفور، دار قباء، القاهرة، 1998.</w:t>
      </w:r>
    </w:p>
    <w:p w14:paraId="2EF542A0"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العمري، محمد، (ترجمة وتقديم)، نظرية الأدب في القرن العشرين، أفريقيا الشرق، المغرب، 1996.</w:t>
      </w:r>
    </w:p>
    <w:p w14:paraId="1209B371"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فضل، صلاح، مناهج النقد المعاصر، دار ميريت، القاهرة، 2002.</w:t>
      </w:r>
    </w:p>
    <w:p w14:paraId="1935BC30"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قطوس، بسام، دليل النظرية النقدية المعاصرة-مناهج وتيارات، جامعة الكويت، الكويت. </w:t>
      </w:r>
    </w:p>
    <w:p w14:paraId="3D813183" w14:textId="77777777" w:rsidR="00EA43FA" w:rsidRPr="00C611CD"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sidRPr="00C611CD">
        <w:rPr>
          <w:rFonts w:ascii="Simplified Arabic" w:hAnsi="Simplified Arabic" w:cs="Simplified Arabic" w:hint="cs"/>
          <w:b/>
          <w:bCs/>
          <w:sz w:val="28"/>
          <w:szCs w:val="28"/>
          <w:rtl/>
          <w:lang w:bidi="ar-JO"/>
        </w:rPr>
        <w:t>كولر، جوناثان، مدخل إلى النظرية الأدبية، ترجمة مصطفى بيومي عبد السلام، المشروع القومي للترجمة، القاهرة، 2003.</w:t>
      </w:r>
    </w:p>
    <w:p w14:paraId="205551A6"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الماضي، شكري، مقاييس النقد-مقالات في النقد الحديث والمعاصر، دار العالم العربي، دبي، 2011.</w:t>
      </w:r>
    </w:p>
    <w:p w14:paraId="042A05BB"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مجموعة مؤلفين، مدخل إلى مناهج النقد الأدبي، ترجمة رضوان ظاظا، سلسلة عالم المعرفة، الكويت، رقم 221، يار 1997.</w:t>
      </w:r>
    </w:p>
    <w:p w14:paraId="5B2A81CB"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موريل، آن، النقد الأدبي المعاصر: مناهج، اتجاهات، قضايا، ترجمة إبراهيم أولحيان ومحمد الزكراوي، المركز القومي للترجمة، القاهرة، 2008.</w:t>
      </w:r>
    </w:p>
    <w:p w14:paraId="08C21EB1"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نيوتن، ك.م، نظرية الأدب في القرن العشرين، ترجمة عيسى العاكوب، عين للدراسات والبحوث، القاهرة، 1996.</w:t>
      </w:r>
    </w:p>
    <w:p w14:paraId="1A202CE4" w14:textId="77777777" w:rsidR="00EA43FA" w:rsidRDefault="00EA43FA" w:rsidP="00EA43FA">
      <w:pPr>
        <w:pStyle w:val="EndnoteText"/>
        <w:numPr>
          <w:ilvl w:val="0"/>
          <w:numId w:val="6"/>
        </w:numPr>
        <w:tabs>
          <w:tab w:val="left" w:pos="958"/>
          <w:tab w:val="left" w:pos="1100"/>
        </w:tabs>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هايمن، ستانلي، النقد الأدبي ومدارسه الحديثة، ترجمة إحسان عباس ومحمد يوسف نجم، مؤسسة فرانكلين، بيروت، د.ت.</w:t>
      </w:r>
    </w:p>
    <w:p w14:paraId="5F66F055" w14:textId="77777777" w:rsidR="00EA43FA" w:rsidRPr="00EE5EE7" w:rsidRDefault="00EA43FA" w:rsidP="00EA43FA">
      <w:pPr>
        <w:pStyle w:val="EndnoteText"/>
        <w:tabs>
          <w:tab w:val="left" w:pos="958"/>
          <w:tab w:val="left" w:pos="1100"/>
        </w:tabs>
        <w:ind w:left="720"/>
        <w:jc w:val="both"/>
        <w:rPr>
          <w:rFonts w:ascii="Simplified Arabic" w:hAnsi="Simplified Arabic" w:cs="Simplified Arabic"/>
          <w:b/>
          <w:bCs/>
          <w:sz w:val="28"/>
          <w:szCs w:val="28"/>
          <w:lang w:bidi="ar-JO"/>
        </w:rPr>
      </w:pPr>
    </w:p>
    <w:p w14:paraId="0B1ECDFD" w14:textId="77777777" w:rsidR="00EA43FA" w:rsidRDefault="00EA43FA"/>
    <w:sectPr w:rsidR="00EA43FA" w:rsidSect="00C02A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 w15:restartNumberingAfterBreak="0">
    <w:nsid w:val="10042E6D"/>
    <w:multiLevelType w:val="hybridMultilevel"/>
    <w:tmpl w:val="507AB278"/>
    <w:lvl w:ilvl="0" w:tplc="75222A5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3A3F"/>
    <w:multiLevelType w:val="hybridMultilevel"/>
    <w:tmpl w:val="4D34454E"/>
    <w:lvl w:ilvl="0" w:tplc="4332389E">
      <w:start w:val="40"/>
      <w:numFmt w:val="bullet"/>
      <w:lvlText w:val="-"/>
      <w:lvlJc w:val="left"/>
      <w:pPr>
        <w:ind w:left="420" w:hanging="360"/>
      </w:pPr>
      <w:rPr>
        <w:rFonts w:ascii="Arabic Transparent" w:eastAsia="Times New Roman" w:hAnsi="Arabic Transparent" w:cs="Arabic Transparen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6DA57A5"/>
    <w:multiLevelType w:val="hybridMultilevel"/>
    <w:tmpl w:val="1ED89E4E"/>
    <w:lvl w:ilvl="0" w:tplc="DFAC516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6D6"/>
    <w:multiLevelType w:val="hybridMultilevel"/>
    <w:tmpl w:val="54FE2F36"/>
    <w:lvl w:ilvl="0" w:tplc="D1902FA6">
      <w:start w:val="1"/>
      <w:numFmt w:val="decimal"/>
      <w:lvlText w:val="%1."/>
      <w:lvlJc w:val="left"/>
      <w:pPr>
        <w:tabs>
          <w:tab w:val="num" w:pos="716"/>
        </w:tabs>
        <w:ind w:left="716" w:hanging="360"/>
      </w:pPr>
      <w:rPr>
        <w:rFonts w:hint="default"/>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6" w15:restartNumberingAfterBreak="0">
    <w:nsid w:val="23AB1192"/>
    <w:multiLevelType w:val="hybridMultilevel"/>
    <w:tmpl w:val="D41E2FEC"/>
    <w:lvl w:ilvl="0" w:tplc="AC7EE2C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7" w15:restartNumberingAfterBreak="0">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8" w15:restartNumberingAfterBreak="0">
    <w:nsid w:val="6B7702FD"/>
    <w:multiLevelType w:val="hybridMultilevel"/>
    <w:tmpl w:val="4D148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5"/>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43FA"/>
    <w:rsid w:val="00050A37"/>
    <w:rsid w:val="000E50AE"/>
    <w:rsid w:val="00121C1C"/>
    <w:rsid w:val="00206760"/>
    <w:rsid w:val="002E5C61"/>
    <w:rsid w:val="0037367E"/>
    <w:rsid w:val="00484A4E"/>
    <w:rsid w:val="0062498E"/>
    <w:rsid w:val="0068487C"/>
    <w:rsid w:val="00873A2E"/>
    <w:rsid w:val="008A5B75"/>
    <w:rsid w:val="008B344A"/>
    <w:rsid w:val="009849A8"/>
    <w:rsid w:val="00A90925"/>
    <w:rsid w:val="00BE156E"/>
    <w:rsid w:val="00C02ABD"/>
    <w:rsid w:val="00C75D5E"/>
    <w:rsid w:val="00D51D36"/>
    <w:rsid w:val="00D867A9"/>
    <w:rsid w:val="00EA43FA"/>
    <w:rsid w:val="00ED512B"/>
    <w:rsid w:val="00F31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2DCA"/>
  <w15:docId w15:val="{AC95B945-5B34-4694-BAD5-15DE378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FA"/>
    <w:pPr>
      <w:bidi/>
      <w:spacing w:after="0" w:line="240" w:lineRule="auto"/>
    </w:pPr>
    <w:rPr>
      <w:rFonts w:ascii="Times New Roman" w:eastAsia="Times New Roman" w:hAnsi="Times New Roman" w:cs="Times New Roman"/>
      <w:sz w:val="24"/>
      <w:szCs w:val="24"/>
      <w:lang w:eastAsia="ar-SA"/>
    </w:rPr>
  </w:style>
  <w:style w:type="paragraph" w:styleId="Heading5">
    <w:name w:val="heading 5"/>
    <w:basedOn w:val="Normal"/>
    <w:next w:val="Normal"/>
    <w:link w:val="Heading5Char"/>
    <w:qFormat/>
    <w:rsid w:val="00EA43FA"/>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link w:val="Heading6Char"/>
    <w:qFormat/>
    <w:rsid w:val="00EA43FA"/>
    <w:pPr>
      <w:keepNext/>
      <w:numPr>
        <w:numId w:val="1"/>
      </w:numPr>
      <w:spacing w:line="360" w:lineRule="auto"/>
      <w:jc w:val="lowKashida"/>
      <w:outlineLvl w:val="5"/>
    </w:pPr>
    <w:rPr>
      <w:b/>
      <w:bCs/>
      <w:lang w:bidi="ar-JO"/>
    </w:rPr>
  </w:style>
  <w:style w:type="paragraph" w:styleId="Heading7">
    <w:name w:val="heading 7"/>
    <w:basedOn w:val="Normal"/>
    <w:next w:val="Normal"/>
    <w:link w:val="Heading7Char"/>
    <w:qFormat/>
    <w:rsid w:val="00EA43FA"/>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43FA"/>
    <w:rPr>
      <w:rFonts w:ascii="Times New Roman" w:eastAsia="Times New Roman" w:hAnsi="Times New Roman" w:cs="Times New Roman"/>
      <w:b/>
      <w:bCs/>
      <w:sz w:val="28"/>
      <w:szCs w:val="28"/>
      <w:u w:val="single"/>
      <w:lang w:eastAsia="ar-SA" w:bidi="ar-JO"/>
    </w:rPr>
  </w:style>
  <w:style w:type="character" w:customStyle="1" w:styleId="Heading6Char">
    <w:name w:val="Heading 6 Char"/>
    <w:basedOn w:val="DefaultParagraphFont"/>
    <w:link w:val="Heading6"/>
    <w:rsid w:val="00EA43FA"/>
    <w:rPr>
      <w:rFonts w:ascii="Times New Roman" w:eastAsia="Times New Roman" w:hAnsi="Times New Roman" w:cs="Times New Roman"/>
      <w:b/>
      <w:bCs/>
      <w:sz w:val="24"/>
      <w:szCs w:val="24"/>
      <w:lang w:eastAsia="ar-SA" w:bidi="ar-JO"/>
    </w:rPr>
  </w:style>
  <w:style w:type="character" w:customStyle="1" w:styleId="Heading7Char">
    <w:name w:val="Heading 7 Char"/>
    <w:basedOn w:val="DefaultParagraphFont"/>
    <w:link w:val="Heading7"/>
    <w:rsid w:val="00EA43FA"/>
    <w:rPr>
      <w:rFonts w:ascii="Times New Roman" w:eastAsia="Times New Roman" w:hAnsi="Times New Roman" w:cs="Times New Roman"/>
      <w:b/>
      <w:bCs/>
      <w:lang w:eastAsia="ar-SA"/>
    </w:rPr>
  </w:style>
  <w:style w:type="paragraph" w:styleId="BodyTextIndent">
    <w:name w:val="Body Text Indent"/>
    <w:basedOn w:val="Normal"/>
    <w:link w:val="BodyTextIndentChar"/>
    <w:rsid w:val="00EA43FA"/>
    <w:pPr>
      <w:spacing w:after="120"/>
      <w:ind w:left="283"/>
    </w:pPr>
  </w:style>
  <w:style w:type="character" w:customStyle="1" w:styleId="BodyTextIndentChar">
    <w:name w:val="Body Text Indent Char"/>
    <w:basedOn w:val="DefaultParagraphFont"/>
    <w:link w:val="BodyTextIndent"/>
    <w:rsid w:val="00EA43FA"/>
    <w:rPr>
      <w:rFonts w:ascii="Times New Roman" w:eastAsia="Times New Roman" w:hAnsi="Times New Roman" w:cs="Times New Roman"/>
      <w:sz w:val="24"/>
      <w:szCs w:val="24"/>
      <w:lang w:eastAsia="ar-SA"/>
    </w:rPr>
  </w:style>
  <w:style w:type="paragraph" w:styleId="EndnoteText">
    <w:name w:val="endnote text"/>
    <w:basedOn w:val="Normal"/>
    <w:link w:val="EndnoteTextChar"/>
    <w:unhideWhenUsed/>
    <w:rsid w:val="00EA43FA"/>
    <w:rPr>
      <w:rFonts w:ascii="Calibri" w:eastAsia="Calibri" w:hAnsi="Calibri" w:cs="Arial"/>
      <w:sz w:val="20"/>
      <w:szCs w:val="20"/>
      <w:lang w:eastAsia="en-US"/>
    </w:rPr>
  </w:style>
  <w:style w:type="character" w:customStyle="1" w:styleId="EndnoteTextChar">
    <w:name w:val="Endnote Text Char"/>
    <w:basedOn w:val="DefaultParagraphFont"/>
    <w:link w:val="EndnoteText"/>
    <w:rsid w:val="00EA43FA"/>
    <w:rPr>
      <w:rFonts w:ascii="Calibri" w:eastAsia="Calibri" w:hAnsi="Calibri" w:cs="Arial"/>
      <w:sz w:val="20"/>
      <w:szCs w:val="20"/>
    </w:rPr>
  </w:style>
  <w:style w:type="character" w:styleId="Hyperlink">
    <w:name w:val="Hyperlink"/>
    <w:basedOn w:val="DefaultParagraphFont"/>
    <w:rsid w:val="00EA43FA"/>
    <w:rPr>
      <w:color w:val="0000FF"/>
      <w:u w:val="single"/>
    </w:rPr>
  </w:style>
  <w:style w:type="paragraph" w:styleId="BalloonText">
    <w:name w:val="Balloon Text"/>
    <w:basedOn w:val="Normal"/>
    <w:link w:val="BalloonTextChar"/>
    <w:uiPriority w:val="99"/>
    <w:semiHidden/>
    <w:unhideWhenUsed/>
    <w:rsid w:val="00EA43FA"/>
    <w:rPr>
      <w:rFonts w:ascii="Tahoma" w:hAnsi="Tahoma" w:cs="Tahoma"/>
      <w:sz w:val="16"/>
      <w:szCs w:val="16"/>
    </w:rPr>
  </w:style>
  <w:style w:type="character" w:customStyle="1" w:styleId="BalloonTextChar">
    <w:name w:val="Balloon Text Char"/>
    <w:basedOn w:val="DefaultParagraphFont"/>
    <w:link w:val="BalloonText"/>
    <w:uiPriority w:val="99"/>
    <w:semiHidden/>
    <w:rsid w:val="00EA43FA"/>
    <w:rPr>
      <w:rFonts w:ascii="Tahoma" w:eastAsia="Times New Roman" w:hAnsi="Tahoma" w:cs="Tahoma"/>
      <w:sz w:val="16"/>
      <w:szCs w:val="16"/>
      <w:lang w:eastAsia="ar-SA"/>
    </w:rPr>
  </w:style>
  <w:style w:type="paragraph" w:styleId="ListParagraph">
    <w:name w:val="List Paragraph"/>
    <w:basedOn w:val="Normal"/>
    <w:uiPriority w:val="34"/>
    <w:qFormat/>
    <w:rsid w:val="0087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obaid@philadelphia.edu.j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mohammad obaidallah</cp:lastModifiedBy>
  <cp:revision>9</cp:revision>
  <dcterms:created xsi:type="dcterms:W3CDTF">2020-06-29T18:50:00Z</dcterms:created>
  <dcterms:modified xsi:type="dcterms:W3CDTF">2020-07-18T22:09:00Z</dcterms:modified>
</cp:coreProperties>
</file>